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    </w:t>
      </w:r>
      <w:r>
        <w:rPr>
          <w:rFonts w:hint="eastAsia" w:ascii="宋体" w:hAnsi="宋体" w:eastAsia="宋体" w:cs="宋体"/>
          <w:color w:val="auto"/>
        </w:rPr>
        <mc:AlternateContent>
          <mc:Choice Requires="wpg">
            <w:drawing>
              <wp:inline xmlns:wp="http://schemas.openxmlformats.org/drawingml/2006/wordprocessingDrawing" distT="0" distB="0" distL="0" distR="0">
                <wp:extent cx="2704465" cy="689610"/>
                <wp:effectExtent l="0" t="0" r="0" b="15240"/>
                <wp:docPr id="3" name="图片 1"/>
                <wp:cNvGraphicFramePr/>
                <a:graphic xmlns:a="http://schemas.openxmlformats.org/drawingml/2006/main">
                  <a:graphicData uri="http://schemas.openxmlformats.org/drawingml/2006/picture">
                    <pic:pic xmlns:pic="http://schemas.openxmlformats.org/drawingml/2006/picture">
                      <pic:nvPicPr>
                        <pic:cNvPr id="8" name="图片 1"/>
                        <pic:cNvPicPr/>
                        <pic:nvPr/>
                      </pic:nvPicPr>
                      <pic:blipFill>
                        <a:blip r:embed="rId14"/>
                        <a:stretch/>
                      </pic:blipFill>
                      <pic:spPr bwMode="auto">
                        <a:xfrm>
                          <a:off x="0" y="0"/>
                          <a:ext cx="2704465" cy="689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2.9pt;height:54.3pt;mso-wrap-distance-left:0.0pt;mso-wrap-distance-top:0.0pt;mso-wrap-distance-right:0.0pt;mso-wrap-distance-bottom:0.0pt;" stroked="f">
                <v:path textboxrect="0,0,0,0"/>
                <v:imagedata r:id="rId14" o:title=""/>
              </v:shape>
            </w:pict>
          </mc:Fallback>
        </mc:AlternateContent>
      </w:r>
      <w:r/>
    </w:p>
    <w:p>
      <w:pPr>
        <w:pStyle w:val="920"/>
        <w:rPr>
          <w:rFonts w:hint="eastAsia" w:ascii="宋体" w:hAnsi="宋体" w:cs="宋体"/>
          <w:b/>
          <w:color w:val="auto"/>
          <w:szCs w:val="21"/>
          <w:highlight w:val="none"/>
        </w:rPr>
      </w:pPr>
      <w:r>
        <w:rPr>
          <w:rFonts w:hint="eastAsia" w:ascii="宋体" w:hAnsi="宋体" w:cs="宋体"/>
          <w:b/>
          <w:color w:val="auto"/>
          <w:szCs w:val="21"/>
          <w:highlight w:val="none"/>
        </w:rPr>
      </w:r>
      <w:r/>
    </w:p>
    <w:p>
      <w:pPr>
        <w:pStyle w:val="920"/>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lang w:eastAsia="zh-CN"/>
        </w:rPr>
        <w:t xml:space="preserve">询价通知书</w:t>
      </w:r>
      <w:r/>
    </w:p>
    <w:p>
      <w:pPr>
        <w:pStyle w:val="920"/>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920"/>
        <w:rPr>
          <w:rFonts w:hint="eastAsia" w:ascii="宋体" w:hAnsi="宋体" w:cs="宋体"/>
          <w:color w:val="auto"/>
          <w:highlight w:val="none"/>
        </w:rPr>
      </w:pPr>
      <w:r>
        <w:rPr>
          <w:rFonts w:hint="eastAsia" w:ascii="宋体" w:hAnsi="宋体" w:cs="宋体"/>
          <w:color w:val="auto"/>
          <w:highlight w:val="none"/>
        </w:rPr>
      </w:r>
      <w:r/>
    </w:p>
    <w:p>
      <w:pPr>
        <w:ind w:firstLine="1928"/>
        <w:jc w:val="both"/>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项目编号：</w:t>
      </w:r>
      <w:r>
        <w:rPr>
          <w:rFonts w:hint="eastAsia" w:ascii="宋体" w:hAnsi="宋体" w:cs="宋体"/>
          <w:b w:val="0"/>
          <w:bCs w:val="0"/>
          <w:color w:val="auto"/>
          <w:sz w:val="32"/>
          <w:highlight w:val="none"/>
        </w:rPr>
        <w:t xml:space="preserve">JSZC-320300-JSZR-X2025-0125</w:t>
      </w:r>
      <w:r/>
    </w:p>
    <w:p>
      <w:pP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ind w:left="3521" w:hanging="1606"/>
        <w:spacing w:line="36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color w:val="auto"/>
          <w:sz w:val="32"/>
          <w:highlight w:val="none"/>
          <w:lang w:eastAsia="zh-CN"/>
        </w:rPr>
        <w:t xml:space="preserve">氢碳融合能源产业技术创新中心设备采购</w:t>
      </w:r>
      <w:r/>
    </w:p>
    <w:p>
      <w:pPr>
        <w:pStyle w:val="920"/>
        <w:rPr>
          <w:rFonts w:hint="eastAsia"/>
          <w:color w:val="auto"/>
          <w:highlight w:val="none"/>
        </w:rPr>
      </w:pPr>
      <w:r>
        <w:rPr>
          <w:rFonts w:hint="eastAsia"/>
          <w:color w:val="auto"/>
          <w:highlight w:val="none"/>
        </w:rPr>
      </w:r>
      <w:r/>
    </w:p>
    <w:p>
      <w:pPr>
        <w:ind w:firstLine="1928"/>
        <w:rPr>
          <w:rFonts w:hint="eastAsia" w:ascii="宋体" w:hAnsi="宋体" w:eastAsia="宋体" w:cs="宋体"/>
          <w:color w:val="auto"/>
          <w:sz w:val="32"/>
          <w:highlight w:val="none"/>
          <w:lang w:eastAsia="zh-CN"/>
        </w:rPr>
      </w:pPr>
      <w:r>
        <w:rPr>
          <w:rFonts w:hint="eastAsia" w:ascii="宋体" w:hAnsi="宋体" w:cs="宋体"/>
          <w:b/>
          <w:bCs/>
          <w:color w:val="auto"/>
          <w:sz w:val="32"/>
          <w:highlight w:val="none"/>
          <w:lang w:val="en-US" w:eastAsia="zh-CN"/>
        </w:rPr>
        <w:t xml:space="preserve">采 购 人</w:t>
      </w:r>
      <w:r>
        <w:rPr>
          <w:rFonts w:hint="eastAsia" w:ascii="宋体" w:hAnsi="宋体" w:cs="宋体"/>
          <w:b/>
          <w:bCs/>
          <w:color w:val="auto"/>
          <w:sz w:val="32"/>
          <w:highlight w:val="none"/>
        </w:rPr>
        <w:t xml:space="preserve">：</w:t>
      </w:r>
      <w:r>
        <w:rPr>
          <w:rFonts w:hint="eastAsia" w:ascii="宋体" w:hAnsi="宋体" w:cs="宋体"/>
          <w:color w:val="auto"/>
          <w:sz w:val="32"/>
          <w:highlight w:val="none"/>
          <w:lang w:eastAsia="zh-CN"/>
        </w:rPr>
        <w:t xml:space="preserve">徐州工程学院</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             代理机构：江苏中瑞建设项目管理有限公司</w: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   </w:t>
      </w:r>
      <w:r>
        <w:rPr>
          <w:rFonts w:hint="eastAsia" w:ascii="宋体" w:hAnsi="宋体" w:cs="宋体"/>
          <w:b/>
          <w:color w:val="auto"/>
          <w:sz w:val="32"/>
          <w:highlight w:val="none"/>
          <w:lang w:val="en-US" w:eastAsia="zh-CN"/>
        </w:rPr>
        <w:t xml:space="preserve">2025</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11</w:t>
      </w:r>
      <w:r>
        <w:rPr>
          <w:rFonts w:hint="eastAsia" w:ascii="宋体" w:hAnsi="宋体" w:cs="宋体"/>
          <w:b/>
          <w:color w:val="auto"/>
          <w:sz w:val="32"/>
          <w:highlight w:val="none"/>
        </w:rPr>
        <w:t xml:space="preserve">月</w:t>
      </w:r>
      <w:r/>
    </w:p>
    <w:p>
      <w:pPr>
        <w:jc w:val="center"/>
        <w:spacing w:line="360" w:lineRule="auto"/>
        <w:rPr>
          <w:rFonts w:hint="eastAsia" w:ascii="宋体" w:hAnsi="宋体" w:cs="宋体"/>
          <w:b/>
          <w:color w:val="auto"/>
          <w:sz w:val="36"/>
          <w:highlight w:val="none"/>
        </w:rPr>
        <w:sectPr>
          <w:headerReference w:type="default" r:id="rId8"/>
          <w:footerReference w:type="default" r:id="rId10"/>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仿宋" w:hAnsi="仿宋" w:eastAsia="仿宋"/>
          <w:color w:val="auto"/>
          <w:sz w:val="24"/>
        </w:rPr>
      </w:pPr>
      <w:r>
        <w:rPr>
          <w:rFonts w:hint="eastAsia" w:ascii="宋体" w:hAnsi="宋体" w:eastAsia="宋体" w:cs="宋体"/>
          <w:b/>
          <w:color w:val="auto"/>
          <w:sz w:val="44"/>
        </w:rPr>
        <w:t xml:space="preserve">询价通知书</w:t>
      </w:r>
      <w:r/>
    </w:p>
    <w:p>
      <w:pPr>
        <w:jc w:val="center"/>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JSZC-320300-JSZR-X2025-0125</w:t>
      </w:r>
      <w:r/>
    </w:p>
    <w:p>
      <w:pPr>
        <w:keepLines w:val="0"/>
        <w:keepNext w:val="0"/>
        <w:pageBreakBefore w:val="0"/>
        <w:spacing w:line="360" w:lineRule="auto"/>
        <w:tabs>
          <w:tab w:val="left" w:pos="3240" w:leader="none"/>
        </w:tabs>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（供应商）：</w:t>
      </w:r>
      <w:r/>
    </w:p>
    <w:p>
      <w:pPr>
        <w:ind w:firstLine="48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cs="宋体"/>
          <w:color w:val="auto"/>
          <w:sz w:val="24"/>
          <w:szCs w:val="24"/>
          <w:lang w:eastAsia="zh-CN"/>
        </w:rPr>
        <w:t xml:space="preserve">江苏中瑞建设项目管理有限公司</w:t>
      </w:r>
      <w:r>
        <w:rPr>
          <w:rFonts w:hint="eastAsia" w:ascii="宋体" w:hAnsi="宋体" w:eastAsia="宋体" w:cs="宋体"/>
          <w:color w:val="auto"/>
          <w:sz w:val="24"/>
          <w:szCs w:val="24"/>
        </w:rPr>
        <w:t xml:space="preserve">对</w:t>
      </w:r>
      <w:r>
        <w:rPr>
          <w:rFonts w:hint="eastAsia" w:ascii="宋体" w:hAnsi="宋体" w:cs="宋体"/>
          <w:color w:val="auto"/>
          <w:sz w:val="24"/>
          <w:szCs w:val="24"/>
          <w:u w:val="single"/>
          <w:lang w:eastAsia="zh-CN"/>
        </w:rPr>
        <w:t xml:space="preserve">氢碳融合能源产业技术创新中心设备采购</w:t>
      </w:r>
      <w:r>
        <w:rPr>
          <w:rFonts w:hint="eastAsia" w:ascii="宋体" w:hAnsi="宋体" w:cs="宋体"/>
          <w:color w:val="auto"/>
          <w:sz w:val="24"/>
          <w:szCs w:val="24"/>
          <w:u w:val="none"/>
          <w:lang w:val="en-US" w:eastAsia="zh-CN"/>
        </w:rPr>
        <w:t xml:space="preserve">项目</w:t>
      </w:r>
      <w:r>
        <w:rPr>
          <w:rFonts w:hint="eastAsia" w:ascii="宋体" w:hAnsi="宋体" w:eastAsia="宋体" w:cs="宋体"/>
          <w:color w:val="auto"/>
          <w:sz w:val="24"/>
          <w:szCs w:val="24"/>
        </w:rPr>
        <w:t xml:space="preserve">采取询价采购方式进行采购。欢迎符合条件的供应商参加询价活动。 </w:t>
      </w:r>
      <w:r/>
    </w:p>
    <w:p>
      <w:pPr>
        <w:ind w:left="0"/>
        <w:jc w:val="cente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left="0"/>
        <w:jc w:val="cente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第一章 项目说明</w:t>
      </w:r>
      <w:r/>
    </w:p>
    <w:p>
      <w:pPr>
        <w:numPr>
          <w:ilvl w:val="0"/>
          <w:numId w:val="0"/>
        </w:num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采购人：</w:t>
      </w:r>
      <w:r>
        <w:rPr>
          <w:rFonts w:hint="eastAsia" w:ascii="宋体" w:hAnsi="宋体" w:cs="宋体"/>
          <w:color w:val="auto"/>
          <w:sz w:val="24"/>
          <w:szCs w:val="24"/>
          <w:lang w:eastAsia="zh-CN"/>
        </w:rPr>
        <w:t xml:space="preserve">徐州工程学院。</w:t>
      </w:r>
      <w:r/>
    </w:p>
    <w:p>
      <w:pPr>
        <w:numPr>
          <w:ilvl w:val="0"/>
          <w:numId w:val="0"/>
        </w:numPr>
        <w:jc w:val="left"/>
        <w:keepLines w:val="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二、</w:t>
      </w:r>
      <w:r>
        <w:rPr>
          <w:rFonts w:hint="eastAsia" w:ascii="宋体" w:hAnsi="宋体" w:eastAsia="宋体" w:cs="宋体"/>
          <w:color w:val="auto"/>
          <w:sz w:val="24"/>
          <w:szCs w:val="24"/>
        </w:rPr>
        <w:t xml:space="preserve">项目名称：</w:t>
      </w:r>
      <w:r>
        <w:rPr>
          <w:rFonts w:hint="eastAsia" w:ascii="宋体" w:hAnsi="宋体" w:cs="宋体"/>
          <w:color w:val="auto"/>
          <w:sz w:val="24"/>
          <w:szCs w:val="24"/>
          <w:lang w:eastAsia="zh-CN"/>
        </w:rPr>
        <w:t xml:space="preserve">氢碳融合能源产业技术创新中心设备采购。</w:t>
      </w:r>
      <w:r/>
    </w:p>
    <w:p>
      <w:pPr>
        <w:numPr>
          <w:ilvl w:val="0"/>
          <w:numId w:val="0"/>
        </w:numPr>
        <w:jc w:val="left"/>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三、项目编号：</w:t>
      </w:r>
      <w:r>
        <w:rPr>
          <w:rFonts w:hint="eastAsia" w:ascii="宋体" w:hAnsi="宋体" w:cs="宋体"/>
          <w:color w:val="auto"/>
          <w:sz w:val="24"/>
          <w:szCs w:val="24"/>
          <w:lang w:eastAsia="zh-CN"/>
        </w:rPr>
        <w:t xml:space="preserve">JSZC-320300-JSZR-X2025-0125。</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四、采购邀请：通过发布公告的方式邀请符合相应资格条件的供应商参与询价采购活动。</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五、采购方式：采用询价采购方式。</w:t>
      </w:r>
      <w:r/>
    </w:p>
    <w:p>
      <w:pPr>
        <w:jc w:val="left"/>
        <w:keepLines w:val="0"/>
        <w:keepNext w:val="0"/>
        <w:pageBreakBefore w:val="0"/>
        <w:spacing w:line="36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六、供应商资格条件：见询价公告（项目编号：</w:t>
      </w:r>
      <w:r>
        <w:rPr>
          <w:rFonts w:hint="eastAsia" w:ascii="宋体" w:hAnsi="宋体" w:cs="宋体"/>
          <w:color w:val="auto"/>
          <w:sz w:val="24"/>
          <w:szCs w:val="24"/>
          <w:u w:val="single"/>
          <w:lang w:eastAsia="zh-CN"/>
        </w:rPr>
        <w:t xml:space="preserve">JSZC-320300-JSZR-X2025-0125</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七、采购预算（采购项目预算金额）：见《询价通知书》附件</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.《项目要求（采购需求）》。</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八、采购需求：见《询价通知书》附件</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.《项目要求（采购需求）》。</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九、</w:t>
      </w:r>
      <w:r>
        <w:rPr>
          <w:rFonts w:hint="eastAsia" w:ascii="宋体" w:hAnsi="宋体" w:cs="宋体"/>
          <w:color w:val="auto"/>
          <w:sz w:val="24"/>
          <w:szCs w:val="24"/>
          <w:lang w:eastAsia="zh-CN"/>
        </w:rPr>
        <w:t xml:space="preserve">拟签订的合同文本</w:t>
      </w:r>
      <w:r>
        <w:rPr>
          <w:rFonts w:hint="eastAsia" w:ascii="宋体" w:hAnsi="宋体" w:eastAsia="宋体" w:cs="宋体"/>
          <w:color w:val="auto"/>
          <w:sz w:val="24"/>
          <w:szCs w:val="24"/>
        </w:rPr>
        <w:t xml:space="preserve">：见《询价通知书》附件</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.《拟签订的合同文本》。</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十、报价要求</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供应商报价为要约，</w:t>
      </w:r>
      <w:r>
        <w:rPr>
          <w:rFonts w:hint="eastAsia" w:ascii="宋体" w:hAnsi="宋体" w:cs="宋体"/>
          <w:color w:val="auto"/>
          <w:sz w:val="24"/>
          <w:szCs w:val="24"/>
          <w:lang w:eastAsia="zh-CN"/>
        </w:rPr>
        <w:t xml:space="preserve">江苏中瑞建设项目管理有限公司</w:t>
      </w:r>
      <w:r>
        <w:rPr>
          <w:rFonts w:hint="eastAsia" w:ascii="宋体" w:hAnsi="宋体" w:eastAsia="宋体" w:cs="宋体"/>
          <w:color w:val="auto"/>
          <w:sz w:val="24"/>
          <w:szCs w:val="24"/>
        </w:rPr>
        <w:t xml:space="preserve">无承诺表示时视为未成交，</w:t>
      </w:r>
      <w:r>
        <w:rPr>
          <w:rFonts w:hint="eastAsia" w:ascii="宋体" w:hAnsi="宋体" w:cs="宋体"/>
          <w:color w:val="auto"/>
          <w:sz w:val="24"/>
          <w:szCs w:val="24"/>
          <w:lang w:eastAsia="zh-CN"/>
        </w:rPr>
        <w:t xml:space="preserve">江苏中瑞建设项目管理有限公司</w:t>
      </w:r>
      <w:r>
        <w:rPr>
          <w:rFonts w:hint="eastAsia" w:ascii="宋体" w:hAnsi="宋体" w:eastAsia="宋体" w:cs="宋体"/>
          <w:color w:val="auto"/>
          <w:sz w:val="24"/>
          <w:szCs w:val="24"/>
        </w:rPr>
        <w:t xml:space="preserve">认为必要时可重新进行询价采购或采取其它方式采购。</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参加询价采购活动的供应商，应当按照询价通知书的规定一次报出不得更改的价格。</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按照《询价报价表》要求填写报价表，若某项不能满足要求须在《偏离表》中注明，否则视为报价全部满足本通知要求。</w:t>
      </w:r>
      <w:r/>
    </w:p>
    <w:p>
      <w:pPr>
        <w:ind w:left="0"/>
        <w:jc w:val="cente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left="0"/>
        <w:jc w:val="cente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第二章 询价保证金</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十一、供应商提交询价保证金</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询价保证金交纳数额和形式：不需交纳。</w:t>
      </w:r>
      <w:r/>
    </w:p>
    <w:p>
      <w:pPr>
        <w:ind w:left="0"/>
        <w:jc w:val="cente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left="0"/>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第三章 响应文件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十二、提交响应文件要求</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（一）本项目通过“苏采云”系统进行电子询价报价，即供应商响应文件使用政府采购客户端工具制作并通过“苏采云”系统提交。</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供应商应当通过“苏采云”系统提交数据电文形式的响应文件（即电子报价）。未进行响应文件提交并解密(因“苏采云”系统导致解密失败的除外)的供应商，按照无效响应处理。</w:t>
      </w:r>
      <w:r/>
    </w:p>
    <w:p>
      <w:pPr>
        <w:ind w:firstLine="480"/>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rPr>
        <w:t xml:space="preserve">“CA数字证书”的获取：</w:t>
      </w:r>
      <w:r/>
    </w:p>
    <w:p>
      <w:pPr>
        <w:ind w:firstLine="480"/>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采购代理机构将数据电文形式的招标文件加载至电子招标投标交易平台，供潜在</w:t>
      </w:r>
      <w:r>
        <w:rPr>
          <w:rFonts w:hint="eastAsia" w:ascii="宋体" w:hAnsi="宋体" w:cs="宋体"/>
          <w:b w:val="0"/>
          <w:bCs w:val="0"/>
          <w:color w:val="auto"/>
          <w:sz w:val="24"/>
          <w:szCs w:val="24"/>
          <w:lang w:val="en-US" w:eastAsia="zh-CN"/>
        </w:rPr>
        <w:t xml:space="preserve">供应商</w:t>
      </w:r>
      <w:r>
        <w:rPr>
          <w:rFonts w:hint="eastAsia" w:ascii="宋体" w:hAnsi="宋体" w:eastAsia="宋体" w:cs="宋体"/>
          <w:b w:val="0"/>
          <w:bCs w:val="0"/>
          <w:color w:val="auto"/>
          <w:sz w:val="24"/>
          <w:szCs w:val="24"/>
        </w:rPr>
        <w:t xml:space="preserve">下载或者查阅。</w:t>
      </w:r>
      <w:r/>
    </w:p>
    <w:p>
      <w:pPr>
        <w:ind w:firstLine="480"/>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售价：免费。</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使用需要第三方认证的电子签名、数据电文，通过互联网方式提交响应文件。即：使用“电子签名认证证书（CA数字证书）”登录“苏采云”系统（网址：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HYPERLINK "http://jszfcg.jsczt.cn/"</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http://jszfcg.jsczt.cn/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；或进入徐州政府采购网（网址：http://czj.xz.gov.cn/Home/HomeIndex）--业务工作--用户登录，点击“苏采云”进入系统），按照要求通过互联网方式提交响应文件。</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“苏采云”系统使用要求：</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1、使用谷歌浏览器参与不见面开标。</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、操作系统至少win7以上，建议使用win10操作系统。</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（二）响应文件提交的截止时间</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2025</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月02</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09</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w:t>
      </w:r>
      <w:r>
        <w:rPr>
          <w:rFonts w:hint="eastAsia" w:ascii="宋体" w:hAnsi="宋体" w:eastAsia="宋体" w:cs="宋体"/>
          <w:color w:val="auto"/>
          <w:sz w:val="24"/>
          <w:szCs w:val="24"/>
          <w:highlight w:val="none"/>
        </w:rPr>
        <w:t xml:space="preserve">，在截止时间后提交的响应文件为无效文件，将被拒收。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（三）响应文件提交时间、地点：</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提交时间：</w:t>
      </w:r>
      <w:r>
        <w:rPr>
          <w:rFonts w:hint="eastAsia" w:ascii="宋体" w:hAnsi="宋体" w:eastAsia="宋体" w:cs="宋体"/>
          <w:color w:val="auto"/>
          <w:sz w:val="24"/>
          <w:szCs w:val="24"/>
          <w:highlight w:val="none"/>
        </w:rPr>
        <w:t xml:space="preserve">响应文件提交的截止时间（</w:t>
      </w:r>
      <w:r>
        <w:rPr>
          <w:rFonts w:hint="eastAsia" w:ascii="宋体" w:hAnsi="宋体" w:cs="宋体"/>
          <w:b/>
          <w:bCs/>
          <w:color w:val="auto"/>
          <w:sz w:val="24"/>
          <w:szCs w:val="24"/>
          <w:highlight w:val="none"/>
          <w:lang w:eastAsia="zh-CN"/>
        </w:rPr>
        <w:t xml:space="preserve">2025</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月02</w:t>
      </w:r>
      <w:r>
        <w:rPr>
          <w:rFonts w:hint="eastAsia" w:ascii="宋体" w:hAnsi="宋体" w:eastAsia="宋体" w:cs="宋体"/>
          <w:b/>
          <w:bCs/>
          <w:color w:val="auto"/>
          <w:sz w:val="24"/>
          <w:szCs w:val="24"/>
          <w:highlight w:val="none"/>
        </w:rPr>
        <w:t xml:space="preserve">日09：30</w:t>
      </w:r>
      <w:r>
        <w:rPr>
          <w:rFonts w:hint="eastAsia" w:ascii="宋体" w:hAnsi="宋体" w:eastAsia="宋体" w:cs="宋体"/>
          <w:color w:val="auto"/>
          <w:sz w:val="24"/>
          <w:szCs w:val="24"/>
          <w:highlight w:val="none"/>
        </w:rPr>
        <w:t xml:space="preserve">）前。</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提交地点：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（四）响应文件开启时间：</w:t>
      </w:r>
      <w:r>
        <w:rPr>
          <w:rFonts w:hint="eastAsia" w:ascii="宋体" w:hAnsi="宋体" w:cs="宋体"/>
          <w:b/>
          <w:bCs/>
          <w:color w:val="auto"/>
          <w:sz w:val="24"/>
          <w:szCs w:val="24"/>
          <w:highlight w:val="none"/>
          <w:lang w:eastAsia="zh-CN"/>
        </w:rPr>
        <w:t xml:space="preserve">2025</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月02</w:t>
      </w:r>
      <w:r>
        <w:rPr>
          <w:rFonts w:hint="eastAsia" w:ascii="宋体" w:hAnsi="宋体" w:eastAsia="宋体" w:cs="宋体"/>
          <w:b/>
          <w:bCs/>
          <w:color w:val="auto"/>
          <w:sz w:val="24"/>
          <w:szCs w:val="24"/>
          <w:highlight w:val="none"/>
        </w:rPr>
        <w:t xml:space="preserve">日09：30。</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（五）响应文件开启地点：</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“苏采云”系统（网址： http://jszfcg.jsczt.cn/）“开标大厅”或进入徐州政府采购网（网址：http://czj.xz.gov.cn/Home/HomeIndex）-业务工作-用户登录，点击“苏采云”进入系统“开标大厅”。</w:t>
      </w:r>
      <w:r/>
    </w:p>
    <w:p>
      <w:pPr>
        <w:pStyle w:val="926"/>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（六）</w:t>
      </w:r>
      <w:r>
        <w:rPr>
          <w:rFonts w:hint="eastAsia" w:ascii="宋体" w:hAnsi="宋体" w:eastAsia="宋体" w:cs="宋体"/>
          <w:color w:val="auto"/>
          <w:sz w:val="24"/>
          <w:szCs w:val="24"/>
        </w:rPr>
        <w:t xml:space="preserve">供应商在响应文件提交的截止时间前，可以对所提交的响应文件进行补充、修改或者撤回。补充、修改响应文件的，须先撤回响应文件，重新编制（即补充、修改）后，在提交截止时间前完成响应文件的传输提交。</w:t>
      </w:r>
      <w:r/>
    </w:p>
    <w:p>
      <w:pPr>
        <w:pStyle w:val="926"/>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提交截止时间前未完成响应文件传输的，视为撤回响应文件。提交截止时间后送达的响应文件，“苏采云”系统应当拒收。</w:t>
      </w:r>
      <w:r/>
    </w:p>
    <w:p>
      <w:pPr>
        <w:jc w:val="left"/>
        <w:keepLines w:val="0"/>
        <w:keepNext w:val="0"/>
        <w:pageBreakBefore w:val="0"/>
        <w:spacing w:line="360" w:lineRule="auto"/>
        <w:shd w:val="clear" w:color="auto" w:fill="ffffff"/>
        <w:widowControl/>
        <w:rPr>
          <w:rFonts w:hint="eastAsia" w:ascii="宋体" w:hAnsi="宋体" w:eastAsia="宋体" w:cs="宋体"/>
          <w:color w:val="auto"/>
          <w:sz w:val="24"/>
          <w:szCs w:val="24"/>
        </w:rPr>
        <w:outlineLvl w:val="0"/>
      </w:pPr>
      <w:r>
        <w:rPr>
          <w:rFonts w:hint="eastAsia" w:ascii="宋体" w:hAnsi="宋体" w:eastAsia="宋体" w:cs="宋体"/>
          <w:b/>
          <w:bCs/>
          <w:color w:val="auto"/>
          <w:sz w:val="24"/>
          <w:szCs w:val="24"/>
        </w:rPr>
        <w:t xml:space="preserve">（七）</w:t>
      </w:r>
      <w:r>
        <w:rPr>
          <w:rFonts w:hint="eastAsia" w:ascii="宋体" w:hAnsi="宋体" w:eastAsia="宋体" w:cs="宋体"/>
          <w:color w:val="auto"/>
          <w:sz w:val="24"/>
          <w:szCs w:val="24"/>
        </w:rPr>
        <w:t xml:space="preserve">不接受不按要求加盖公章（电子签章）的响应文件。电子签章相关要求见“苏采云”系统。</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（八）</w:t>
      </w:r>
      <w:r>
        <w:rPr>
          <w:rFonts w:hint="eastAsia" w:ascii="宋体" w:hAnsi="宋体" w:eastAsia="宋体" w:cs="宋体"/>
          <w:color w:val="auto"/>
          <w:sz w:val="24"/>
          <w:szCs w:val="24"/>
        </w:rPr>
        <w:t xml:space="preserve">响应文件解密：到达开启时间，“苏采云”系统自动提取所有响应文件，供应商按采购文件规定方式按时在线解密。本项目采购文件规定的供应商按时在线解密方式：开启时间后，通过“苏采云”系统（使用“CA数字证书”）解密。解密时限：进入解密环节后，30分钟内。</w:t>
      </w:r>
      <w:r/>
    </w:p>
    <w:p>
      <w:pPr>
        <w:ind w:firstLine="465"/>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价可以继续进行。</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（九）</w:t>
      </w:r>
      <w:r>
        <w:rPr>
          <w:rFonts w:hint="eastAsia" w:ascii="宋体" w:hAnsi="宋体" w:eastAsia="宋体" w:cs="宋体"/>
          <w:color w:val="auto"/>
          <w:sz w:val="24"/>
          <w:szCs w:val="24"/>
        </w:rPr>
        <w:t xml:space="preserve">采购文件（后缀名为“.kedt”）、供应商操作手册及政府采购客户端工具可通过“苏采云”系统（网址：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HYPERLINK "http://jszfcg.jsczt.cn/"</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http://jszfcg.jsczt.cn/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（十）</w:t>
      </w:r>
      <w:r>
        <w:rPr>
          <w:rFonts w:hint="eastAsia" w:ascii="宋体" w:hAnsi="宋体" w:eastAsia="宋体" w:cs="宋体"/>
          <w:color w:val="auto"/>
          <w:sz w:val="24"/>
          <w:szCs w:val="24"/>
        </w:rPr>
        <w:t xml:space="preserve">相关说明</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供应商在“苏采云”系统中提交响应文件的时间即为数据电文（响应文件，下同）的发送时间和接收时间。</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十三、响应文件编制要求</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（一）基本要求</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提交的响应文件的密封、签署、盖章要求：</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1、密封（加密）要求：</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供应商应当按照《询价通知书》和“苏采云”系统的要求编制并加密响应文件。本项目供应商须通过“苏采云”系统提供的政府采购客户端工具（使用“CA数字证书”）对其数据电文形式的响应文件加密。</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2、签署要求：</w:t>
      </w:r>
      <w:r>
        <w:rPr>
          <w:rFonts w:hint="eastAsia" w:ascii="宋体" w:hAnsi="宋体" w:eastAsia="宋体" w:cs="宋体"/>
          <w:color w:val="auto"/>
          <w:sz w:val="24"/>
          <w:szCs w:val="24"/>
          <w:lang w:val="en-US" w:eastAsia="zh-CN"/>
        </w:rPr>
        <w:t xml:space="preserve">特别提醒：询价通知书中如需“被授权代表签字或盖章”，供应商可打印成文档，签字或盖章后再扫描上传，最后再电子签章。见《询价通知书》附件中相关格式要求。</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3、盖章要求：</w:t>
      </w:r>
      <w:r>
        <w:rPr>
          <w:rFonts w:hint="eastAsia" w:ascii="宋体" w:hAnsi="宋体" w:eastAsia="宋体" w:cs="宋体"/>
          <w:color w:val="auto"/>
          <w:sz w:val="24"/>
          <w:szCs w:val="24"/>
          <w:lang w:val="en-US" w:eastAsia="zh-CN"/>
        </w:rPr>
        <w:t xml:space="preserve">见《询价通知书》附件中相关格式要求。供应商须通过“苏采云”系统提供的政府采购客户端工具（使用“CA数字证书”）加盖电子签章。</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（二）通过“苏采云”系统提交政府采购客户端工具导出加密的响应文件（后缀名为zip）。响应文件不得超过150M！ </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注：</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1、供应商应当按照《询价通知书》的要求编制响应文件，并对其提交的响应文件的真实性、合法性承担法律责任。</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2、采购人索取成交供应商的响应文件，须在双方签订政府采购合同后，由采购代理机构提供给采购人。</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请按照以下要求（包括但不限于以下要求）制作：</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（一）基本目录</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《询价报价表》（加盖电子签章，格式见《询价通知书》附件。政府采购客户端工具输入报价自动生成）；</w:t>
      </w:r>
      <w:r/>
    </w:p>
    <w:p>
      <w:pPr>
        <w:keepLines w:val="0"/>
        <w:keepNext w:val="0"/>
        <w:pageBreakBefore w:val="0"/>
        <w:spacing w:line="360" w:lineRule="auto"/>
        <w:widowControl/>
        <w:rPr>
          <w:rFonts w:hint="eastAsia" w:ascii="宋体" w:hAnsi="宋体" w:eastAsia="宋体" w:cs="宋体"/>
          <w:color w:val="auto"/>
          <w:sz w:val="24"/>
          <w:szCs w:val="24"/>
        </w:rPr>
        <w:outlineLvl w:val="2"/>
      </w:pP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所报产品的环境标志产品认证证书原件的扫描件（如有）。</w:t>
      </w:r>
      <w:r/>
    </w:p>
    <w:p>
      <w:pPr>
        <w:keepLines w:val="0"/>
        <w:keepNext w:val="0"/>
        <w:pageBreakBefore w:val="0"/>
        <w:spacing w:line="360" w:lineRule="auto"/>
        <w:widowControl/>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注：</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所报产品属于《环境标志产品政府采购品目清单》（由财政部生态环境部印发）范围的，响应文件中提供（如有）所报产品的国家确定的认证机构出具的、处于有效期之内（即“提交响应文件截止时间”当天在有效期之内）的环境标志产品认证证书原件的扫描件。 </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环境标志产品认证证书原件的扫描件是否符合要求，采购人对响应文件的有效性、完整性和响应程度进行审查时查询中国政府采购网（www.ccgp.gov.cn）相关内容后确定。</w:t>
      </w:r>
      <w:r/>
    </w:p>
    <w:p>
      <w:pPr>
        <w:keepLines w:val="0"/>
        <w:keepNext w:val="0"/>
        <w:pageBreakBefore w:val="0"/>
        <w:spacing w:line="360" w:lineRule="auto"/>
        <w:widowControl/>
        <w:rPr>
          <w:rFonts w:hint="eastAsia" w:ascii="宋体" w:hAnsi="宋体" w:eastAsia="宋体" w:cs="宋体"/>
          <w:color w:val="auto"/>
          <w:sz w:val="24"/>
          <w:szCs w:val="24"/>
        </w:rPr>
        <w:outlineLvl w:val="2"/>
      </w:pP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所报产品的节能产品认证证书原件的扫描件（如有）。</w:t>
      </w:r>
      <w:r/>
    </w:p>
    <w:p>
      <w:pPr>
        <w:keepLines w:val="0"/>
        <w:keepNext w:val="0"/>
        <w:pageBreakBefore w:val="0"/>
        <w:spacing w:line="360" w:lineRule="auto"/>
        <w:widowControl/>
        <w:rPr>
          <w:rFonts w:hint="eastAsia" w:ascii="宋体" w:hAnsi="宋体" w:eastAsia="宋体" w:cs="宋体"/>
          <w:color w:val="auto"/>
          <w:sz w:val="24"/>
          <w:szCs w:val="24"/>
        </w:rPr>
        <w:outlineLvl w:val="2"/>
      </w:pPr>
      <w:r>
        <w:rPr>
          <w:rFonts w:hint="eastAsia" w:ascii="宋体" w:hAnsi="宋体" w:eastAsia="宋体" w:cs="宋体"/>
          <w:color w:val="auto"/>
          <w:sz w:val="24"/>
          <w:szCs w:val="24"/>
        </w:rPr>
        <w:t xml:space="preserve">注：</w:t>
      </w:r>
      <w:r/>
    </w:p>
    <w:p>
      <w:pPr>
        <w:keepLines w:val="0"/>
        <w:keepNext w:val="0"/>
        <w:pageBreakBefore w:val="0"/>
        <w:spacing w:line="360" w:lineRule="auto"/>
        <w:widowControl/>
        <w:rPr>
          <w:rFonts w:hint="eastAsia" w:ascii="宋体" w:hAnsi="宋体" w:eastAsia="宋体" w:cs="宋体"/>
          <w:color w:val="auto"/>
          <w:sz w:val="24"/>
          <w:szCs w:val="24"/>
        </w:rPr>
        <w:outlineLvl w:val="2"/>
      </w:pPr>
      <w:r>
        <w:rPr>
          <w:rFonts w:hint="eastAsia" w:ascii="宋体" w:hAnsi="宋体" w:eastAsia="宋体" w:cs="宋体"/>
          <w:color w:val="auto"/>
          <w:sz w:val="24"/>
          <w:szCs w:val="24"/>
        </w:rPr>
        <w:t xml:space="preserve">①</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所报产品属于《节能产品政府采购品目清单》（由财政部发展改革委印发）范围的，响应文件中提供（如有）所报产品的国家确定的认证机构出具的、处于有效期之内（即“提交响应文件截止时间”当天在有效期之内）的节能产品认证证书原件的扫描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节能产品认证证书原件的扫描件是否符合要求，采购人对响应文件的有效性、完整性和响应程度进行审查时查询中国政府采购网（www.ccgp.gov.cn）相关内容后确定。</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4、供应商认为需要提供的其他资料的扫描件（如有）。</w:t>
      </w:r>
      <w:r/>
    </w:p>
    <w:p>
      <w:pPr>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（二）资格条件（必须提供，否则响应无效）</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b/>
          <w:bCs/>
          <w:sz w:val="24"/>
          <w:szCs w:val="32"/>
          <w:highlight w:val="none"/>
          <w:lang w:eastAsia="zh-CN"/>
        </w:rPr>
        <w:t xml:space="preserve">具有独立承担民事责任的能力：</w:t>
      </w:r>
      <w:r>
        <w:rPr>
          <w:rFonts w:hint="eastAsia"/>
          <w:sz w:val="24"/>
          <w:szCs w:val="32"/>
          <w:highlight w:val="none"/>
          <w:lang w:val="en-US" w:eastAsia="zh-CN"/>
        </w:rPr>
        <w:t xml:space="preserve">即</w:t>
      </w:r>
      <w:r>
        <w:rPr>
          <w:rFonts w:hint="eastAsia"/>
          <w:sz w:val="24"/>
          <w:szCs w:val="32"/>
          <w:highlight w:val="none"/>
        </w:rPr>
        <w:t xml:space="preserve">提供合法有效的法人营业执照</w:t>
      </w:r>
      <w:r>
        <w:rPr>
          <w:rFonts w:hint="eastAsia" w:ascii="宋体" w:hAnsi="宋体" w:eastAsia="宋体" w:cs="宋体"/>
          <w:color w:val="auto"/>
          <w:sz w:val="24"/>
          <w:szCs w:val="24"/>
        </w:rPr>
        <w:t xml:space="preserve">扫描件，或事业单位法人证书扫描件，或民办非企业单位登记证书扫描件</w:t>
      </w:r>
      <w:r>
        <w:rPr>
          <w:rFonts w:hint="eastAsia" w:ascii="宋体" w:hAnsi="宋体" w:cs="宋体"/>
          <w:color w:val="auto"/>
          <w:sz w:val="24"/>
          <w:szCs w:val="24"/>
          <w:lang w:eastAsia="zh-CN"/>
        </w:rPr>
        <w:t xml:space="preserve">；</w:t>
      </w:r>
      <w:r/>
    </w:p>
    <w:p>
      <w:pPr>
        <w:ind w:right="26"/>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b/>
          <w:bCs/>
          <w:color w:val="auto"/>
          <w:sz w:val="24"/>
          <w:szCs w:val="24"/>
          <w:lang w:val="en-US" w:eastAsia="zh-CN"/>
        </w:rPr>
        <w:t xml:space="preserve">2、</w:t>
      </w:r>
      <w:r>
        <w:rPr>
          <w:rFonts w:hint="eastAsia"/>
          <w:b/>
          <w:bCs/>
          <w:sz w:val="24"/>
          <w:szCs w:val="32"/>
          <w:highlight w:val="none"/>
          <w:lang w:eastAsia="zh-CN"/>
        </w:rPr>
        <w:t xml:space="preserve">具有良好的商业信誉和健全的财务会计制度：</w:t>
      </w:r>
      <w:r>
        <w:rPr>
          <w:sz w:val="24"/>
          <w:szCs w:val="32"/>
          <w:highlight w:val="none"/>
        </w:rPr>
        <w:t xml:space="preserve">即提供</w:t>
      </w:r>
      <w:r>
        <w:rPr>
          <w:rFonts w:hint="eastAsia"/>
          <w:sz w:val="24"/>
          <w:szCs w:val="32"/>
          <w:highlight w:val="none"/>
          <w:lang w:val="en-US" w:eastAsia="zh-CN"/>
        </w:rPr>
        <w:t xml:space="preserve">供应商</w:t>
      </w:r>
      <w:r>
        <w:rPr>
          <w:sz w:val="24"/>
          <w:szCs w:val="32"/>
          <w:highlight w:val="none"/>
        </w:rPr>
        <w:t xml:space="preserve">的本项目开标时间前6个月内任何时间的资产负债表和利润表扫描件各一份；或提供合法有效的经第三方机构审计的2023年度</w:t>
      </w:r>
      <w:r>
        <w:rPr>
          <w:rFonts w:hint="eastAsia"/>
          <w:sz w:val="24"/>
          <w:szCs w:val="32"/>
          <w:highlight w:val="none"/>
          <w:lang w:val="en-US" w:eastAsia="zh-CN"/>
        </w:rPr>
        <w:t xml:space="preserve">或2024年度</w:t>
      </w:r>
      <w:r>
        <w:rPr>
          <w:sz w:val="24"/>
          <w:szCs w:val="32"/>
          <w:highlight w:val="none"/>
        </w:rPr>
        <w:t xml:space="preserve">财务审计报告扫描件（应包括审计报告正文、资产负债表、现金流量表、利润表）</w:t>
      </w:r>
      <w:r>
        <w:rPr>
          <w:rFonts w:hint="eastAsia" w:ascii="宋体" w:hAnsi="宋体" w:eastAsia="宋体" w:cs="宋体"/>
          <w:color w:val="auto"/>
          <w:sz w:val="24"/>
          <w:szCs w:val="24"/>
        </w:rPr>
        <w:t xml:space="preserve">；</w:t>
      </w:r>
      <w:r/>
    </w:p>
    <w:p>
      <w:pPr>
        <w:ind w:right="26"/>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ascii="SimSun" w:hAnsi="SimSun" w:eastAsia="SimSun" w:cs="SimSun"/>
          <w:b/>
          <w:color w:val="000000"/>
          <w:sz w:val="24"/>
        </w:rPr>
        <w:t xml:space="preserve">有依法缴纳税收和社会保障资金的良好记录：</w:t>
      </w:r>
      <w:r>
        <w:rPr>
          <w:rFonts w:hint="eastAsia" w:ascii="宋体" w:hAnsi="宋体" w:cs="宋体"/>
          <w:color w:val="auto"/>
          <w:sz w:val="24"/>
          <w:szCs w:val="24"/>
          <w:lang w:val="en-US" w:eastAsia="zh-CN"/>
        </w:rPr>
        <w:t xml:space="preserve">供应商在</w:t>
      </w:r>
      <w:r>
        <w:rPr>
          <w:rFonts w:hint="eastAsia" w:ascii="宋体" w:hAnsi="宋体" w:eastAsia="宋体" w:cs="宋体"/>
          <w:color w:val="auto"/>
          <w:sz w:val="24"/>
          <w:szCs w:val="24"/>
        </w:rPr>
        <w:t xml:space="preserve">本项目响应文件递交截止时间前6个月内任何1个月的依法缴纳税收扫描件</w:t>
      </w:r>
      <w:r>
        <w:rPr>
          <w:rFonts w:hint="eastAsia" w:ascii="宋体" w:hAnsi="宋体" w:eastAsia="宋体" w:cs="宋体"/>
          <w:b/>
          <w:bCs/>
          <w:color w:val="auto"/>
          <w:sz w:val="24"/>
          <w:szCs w:val="24"/>
        </w:rPr>
        <w:t xml:space="preserve">和</w:t>
      </w:r>
      <w:r>
        <w:rPr>
          <w:rFonts w:hint="eastAsia" w:ascii="宋体" w:hAnsi="宋体" w:eastAsia="宋体" w:cs="宋体"/>
          <w:color w:val="auto"/>
          <w:sz w:val="24"/>
          <w:szCs w:val="24"/>
        </w:rPr>
        <w:t xml:space="preserve">社会保障资金扫描件的相关材料</w:t>
      </w:r>
      <w:r>
        <w:rPr>
          <w:rFonts w:hint="eastAsia" w:ascii="宋体" w:hAnsi="宋体" w:eastAsia="宋体" w:cs="宋体"/>
          <w:b/>
          <w:bCs/>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r/>
    </w:p>
    <w:p>
      <w:pPr>
        <w:ind w:right="26"/>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b/>
          <w:bCs/>
          <w:color w:val="auto"/>
          <w:sz w:val="24"/>
          <w:szCs w:val="24"/>
          <w:lang w:val="en-US" w:eastAsia="zh-CN"/>
        </w:rPr>
        <w:t xml:space="preserve">4、</w:t>
      </w:r>
      <w:r>
        <w:rPr>
          <w:rFonts w:hint="eastAsia" w:ascii="宋体" w:hAnsi="宋体" w:eastAsia="宋体" w:cs="宋体"/>
          <w:b/>
          <w:bCs/>
          <w:color w:val="auto"/>
          <w:sz w:val="24"/>
          <w:szCs w:val="24"/>
        </w:rPr>
        <w:t xml:space="preserve">具备履行合同所必需的设备和专业技术能力的证明材料：</w:t>
      </w:r>
      <w:r>
        <w:rPr>
          <w:rFonts w:hint="eastAsia" w:ascii="宋体" w:hAnsi="宋体" w:eastAsia="宋体" w:cs="宋体"/>
          <w:color w:val="auto"/>
          <w:sz w:val="24"/>
          <w:szCs w:val="24"/>
        </w:rPr>
        <w:t xml:space="preserve">即</w:t>
      </w:r>
      <w:r>
        <w:rPr>
          <w:rFonts w:hint="eastAsia" w:ascii="宋体" w:hAnsi="宋体" w:cs="宋体"/>
          <w:color w:val="auto"/>
          <w:sz w:val="24"/>
          <w:szCs w:val="24"/>
          <w:lang w:val="en-US" w:eastAsia="zh-CN"/>
        </w:rPr>
        <w:t xml:space="preserve">响应</w:t>
      </w:r>
      <w:r>
        <w:rPr>
          <w:rFonts w:hint="eastAsia" w:ascii="宋体" w:hAnsi="宋体" w:eastAsia="宋体" w:cs="宋体"/>
          <w:color w:val="auto"/>
          <w:sz w:val="24"/>
          <w:szCs w:val="24"/>
        </w:rPr>
        <w:t xml:space="preserve">文件中提供《具备履行合同所必需的设备和专业技术能力的书面声明（附证明材料扫描件）》（加盖电子签章，格式见《询价通知书》附件</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所附证明材料扫描件可不加盖电子签章）；</w:t>
      </w:r>
      <w:r/>
    </w:p>
    <w:p>
      <w:pPr>
        <w:ind w:right="26"/>
        <w:jc w:val="left"/>
        <w:keepLines w:val="0"/>
        <w:keepNext w:val="0"/>
        <w:pageBreakBefore w:val="0"/>
        <w:spacing w:line="360" w:lineRule="auto"/>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5、</w:t>
      </w:r>
      <w:r>
        <w:rPr>
          <w:rFonts w:ascii="SimSun" w:hAnsi="SimSun" w:eastAsia="SimSun" w:cs="SimSun"/>
          <w:b/>
          <w:color w:val="000000"/>
          <w:sz w:val="24"/>
        </w:rPr>
        <w:t xml:space="preserve">参加政府采购活动前三年内，在经营活动中没有重大违法记录：</w:t>
      </w:r>
      <w:r>
        <w:rPr>
          <w:rFonts w:hint="eastAsia" w:ascii="宋体" w:hAnsi="宋体" w:eastAsia="宋体" w:cs="宋体"/>
          <w:color w:val="auto"/>
          <w:sz w:val="24"/>
          <w:szCs w:val="24"/>
        </w:rPr>
        <w:t xml:space="preserve">供应商参加政府采购活动前3年内在经营活动中没有重大违法记录的书面声明（加盖电子签章，格式见《询价通知书》附件）</w:t>
      </w:r>
      <w:r>
        <w:rPr>
          <w:rFonts w:hint="eastAsia" w:ascii="宋体" w:hAnsi="宋体" w:cs="宋体"/>
          <w:color w:val="auto"/>
          <w:sz w:val="24"/>
          <w:szCs w:val="24"/>
          <w:lang w:eastAsia="zh-CN"/>
        </w:rPr>
        <w:t xml:space="preserve">；</w:t>
      </w:r>
      <w:r/>
    </w:p>
    <w:p>
      <w:pPr>
        <w:spacing w:line="360" w:lineRule="auto"/>
        <w:rPr>
          <w:sz w:val="24"/>
          <w:szCs w:val="32"/>
          <w:highlight w:val="none"/>
        </w:rPr>
      </w:pPr>
      <w:r>
        <w:rPr>
          <w:rFonts w:hint="eastAsia" w:ascii="宋体" w:hAnsi="宋体" w:cs="宋体"/>
          <w:color w:val="auto"/>
          <w:sz w:val="24"/>
          <w:szCs w:val="24"/>
          <w:lang w:val="en-US" w:eastAsia="zh-CN"/>
        </w:rPr>
        <w:t xml:space="preserve">6、</w:t>
      </w:r>
      <w:r>
        <w:rPr>
          <w:rFonts w:hint="eastAsia"/>
          <w:sz w:val="24"/>
          <w:szCs w:val="32"/>
          <w:highlight w:val="none"/>
        </w:rPr>
        <w:t xml:space="preserve">本项目属于专门面向中小企业采购的项目，</w:t>
      </w:r>
      <w:r>
        <w:rPr>
          <w:rFonts w:hint="eastAsia"/>
          <w:sz w:val="24"/>
          <w:szCs w:val="32"/>
          <w:highlight w:val="none"/>
          <w:lang w:val="en-US" w:eastAsia="zh-CN"/>
        </w:rPr>
        <w:t xml:space="preserve">供应商</w:t>
      </w:r>
      <w:r>
        <w:rPr>
          <w:rFonts w:hint="eastAsia"/>
          <w:sz w:val="24"/>
          <w:szCs w:val="32"/>
          <w:highlight w:val="none"/>
        </w:rPr>
        <w:t xml:space="preserve">提供的货物全部由符合政策要求的中小企业制造，提供《中小企业声明函》（</w:t>
      </w:r>
      <w:r>
        <w:rPr>
          <w:rFonts w:hint="eastAsia"/>
          <w:sz w:val="24"/>
          <w:szCs w:val="32"/>
          <w:highlight w:val="none"/>
          <w:lang w:val="en-US" w:eastAsia="zh-CN"/>
        </w:rPr>
        <w:t xml:space="preserve">填写完整，</w:t>
      </w:r>
      <w:r>
        <w:rPr>
          <w:rFonts w:hint="eastAsia"/>
          <w:sz w:val="24"/>
          <w:szCs w:val="32"/>
          <w:highlight w:val="none"/>
        </w:rPr>
        <w:t xml:space="preserve">加盖电子签章，格式见招标文件第七章《投标文件相关格式》）</w:t>
      </w:r>
      <w:r/>
    </w:p>
    <w:p>
      <w:pPr>
        <w:spacing w:line="360" w:lineRule="auto"/>
        <w:rPr>
          <w:rFonts w:hint="default" w:eastAsia="宋体"/>
          <w:sz w:val="24"/>
          <w:szCs w:val="32"/>
          <w:highlight w:val="none"/>
          <w:lang w:val="en-US" w:eastAsia="zh-CN"/>
        </w:rPr>
      </w:pPr>
      <w:r>
        <w:rPr>
          <w:rFonts w:hint="eastAsia"/>
          <w:sz w:val="24"/>
          <w:szCs w:val="32"/>
          <w:highlight w:val="none"/>
        </w:rPr>
        <w:t xml:space="preserve">如不填写完整或未按要求填写的，视为无效）。</w:t>
      </w:r>
      <w:r>
        <w:rPr>
          <w:rFonts w:hint="eastAsia"/>
          <w:sz w:val="24"/>
          <w:szCs w:val="32"/>
          <w:highlight w:val="none"/>
          <w:lang w:eastAsia="zh-CN"/>
        </w:rPr>
        <w:t xml:space="preserve">《</w:t>
      </w:r>
      <w:r>
        <w:rPr>
          <w:rFonts w:hint="eastAsia"/>
          <w:sz w:val="24"/>
          <w:szCs w:val="32"/>
          <w:highlight w:val="none"/>
          <w:lang w:val="en-US" w:eastAsia="zh-CN"/>
        </w:rPr>
        <w:t xml:space="preserve">中小企业声明函》查询渠道参考工业和信息化部发布的中小企业规模自测小程序。中小企业规模自测小程序详见《中小企业声明函》。</w:t>
      </w:r>
      <w:r/>
    </w:p>
    <w:p>
      <w:pPr>
        <w:spacing w:line="360" w:lineRule="auto"/>
        <w:rPr>
          <w:sz w:val="24"/>
          <w:szCs w:val="32"/>
          <w:highlight w:val="none"/>
        </w:rPr>
      </w:pPr>
      <w:r>
        <w:rPr>
          <w:rFonts w:hint="eastAsia"/>
          <w:sz w:val="24"/>
          <w:szCs w:val="32"/>
          <w:highlight w:val="none"/>
        </w:rPr>
        <w:t xml:space="preserve">注：具体以《政府采购促进中小企业发展管理办法》（财库[2020]46号）和《关于印发中小企业划型标准规定的通知》（工信部联企业[2011]300号）的规定为准。</w:t>
      </w:r>
      <w:r/>
    </w:p>
    <w:p>
      <w:pPr>
        <w:spacing w:line="360" w:lineRule="auto"/>
        <w:rPr>
          <w:sz w:val="24"/>
          <w:szCs w:val="32"/>
          <w:highlight w:val="none"/>
        </w:rPr>
      </w:pPr>
      <w:r>
        <w:rPr>
          <w:rFonts w:hint="eastAsia"/>
          <w:sz w:val="24"/>
          <w:szCs w:val="32"/>
          <w:highlight w:val="none"/>
          <w:lang w:val="en-US" w:eastAsia="zh-CN"/>
        </w:rPr>
        <w:t xml:space="preserve">供应商</w:t>
      </w:r>
      <w:r>
        <w:rPr>
          <w:rFonts w:hint="eastAsia"/>
          <w:sz w:val="24"/>
          <w:szCs w:val="32"/>
          <w:highlight w:val="none"/>
        </w:rPr>
        <w:t xml:space="preserve">为监狱企业的，提供省级以上监狱管理局、戒毒管理局（含新疆生产建设兵团）出具的属于监狱企业的证明文件的扫描件。</w:t>
      </w:r>
      <w:r/>
    </w:p>
    <w:p>
      <w:pPr>
        <w:spacing w:line="360" w:lineRule="auto"/>
        <w:rPr>
          <w:sz w:val="24"/>
          <w:szCs w:val="32"/>
          <w:highlight w:val="none"/>
        </w:rPr>
      </w:pPr>
      <w:r>
        <w:rPr>
          <w:rFonts w:hint="eastAsia"/>
          <w:sz w:val="24"/>
          <w:szCs w:val="32"/>
          <w:highlight w:val="none"/>
        </w:rPr>
        <w:t xml:space="preserve">注：具体以《财政部 司法部关于政府采购支持监狱企业发展有关问题的通知》（财库〔2014〕68号）的规定为准。</w:t>
      </w:r>
      <w:r/>
    </w:p>
    <w:p>
      <w:pPr>
        <w:spacing w:line="360" w:lineRule="auto"/>
        <w:rPr>
          <w:sz w:val="24"/>
          <w:szCs w:val="32"/>
          <w:highlight w:val="none"/>
        </w:rPr>
      </w:pPr>
      <w:r>
        <w:rPr>
          <w:rFonts w:hint="eastAsia"/>
          <w:sz w:val="24"/>
          <w:szCs w:val="32"/>
          <w:highlight w:val="none"/>
          <w:lang w:val="en-US" w:eastAsia="zh-CN"/>
        </w:rPr>
        <w:t xml:space="preserve">供应商</w:t>
      </w:r>
      <w:r>
        <w:rPr>
          <w:rFonts w:hint="eastAsia"/>
          <w:sz w:val="24"/>
          <w:szCs w:val="32"/>
          <w:highlight w:val="none"/>
        </w:rPr>
        <w:t xml:space="preserve">为享受政府采购支持政策的残疾人福利性单位的，提供《残疾人福利性单位声明函》（加盖电子签章，格式见招标文件第七章《投标文件相关格式》）。</w:t>
      </w:r>
      <w:r/>
    </w:p>
    <w:p>
      <w:pPr>
        <w:spacing w:line="360" w:lineRule="auto"/>
        <w:rPr>
          <w:sz w:val="24"/>
          <w:szCs w:val="32"/>
          <w:highlight w:val="none"/>
        </w:rPr>
      </w:pPr>
      <w:r>
        <w:rPr>
          <w:rFonts w:hint="eastAsia"/>
          <w:sz w:val="24"/>
          <w:szCs w:val="32"/>
          <w:highlight w:val="none"/>
        </w:rPr>
        <w:t xml:space="preserve">享受政府采购支持政策的残疾人福利性单位应当同时满足以下条件：</w:t>
      </w:r>
      <w:r/>
    </w:p>
    <w:p>
      <w:pPr>
        <w:spacing w:line="360" w:lineRule="auto"/>
        <w:rPr>
          <w:sz w:val="24"/>
          <w:szCs w:val="32"/>
          <w:highlight w:val="none"/>
        </w:rPr>
      </w:pPr>
      <w:r>
        <w:rPr>
          <w:rFonts w:hint="eastAsia"/>
          <w:sz w:val="24"/>
          <w:szCs w:val="32"/>
          <w:highlight w:val="none"/>
        </w:rPr>
        <w:t xml:space="preserve">　　①安置的残疾人占本单位在职职工人数的比例不低于25%（含25%），并且安置的残疾人人数不少于10人（含10人）；</w:t>
      </w:r>
      <w:r/>
    </w:p>
    <w:p>
      <w:pPr>
        <w:spacing w:line="360" w:lineRule="auto"/>
        <w:rPr>
          <w:sz w:val="24"/>
          <w:szCs w:val="32"/>
          <w:highlight w:val="none"/>
        </w:rPr>
      </w:pPr>
      <w:r>
        <w:rPr>
          <w:rFonts w:hint="eastAsia"/>
          <w:sz w:val="24"/>
          <w:szCs w:val="32"/>
          <w:highlight w:val="none"/>
        </w:rPr>
        <w:t xml:space="preserve">　　②依法与安置的每位残疾人签订了一年以上（含一年）的劳动合同或服务协议；</w:t>
      </w:r>
      <w:r/>
    </w:p>
    <w:p>
      <w:pPr>
        <w:spacing w:line="360" w:lineRule="auto"/>
        <w:rPr>
          <w:sz w:val="24"/>
          <w:szCs w:val="32"/>
          <w:highlight w:val="none"/>
        </w:rPr>
      </w:pPr>
      <w:r>
        <w:rPr>
          <w:rFonts w:hint="eastAsia"/>
          <w:sz w:val="24"/>
          <w:szCs w:val="32"/>
          <w:highlight w:val="none"/>
        </w:rPr>
        <w:t xml:space="preserve">　　③为安置的每位残疾人按月足额缴纳了基本养老保险、基本医疗保险、失业保险、工伤保险和生育保险等社会保险费；</w:t>
      </w:r>
      <w:r/>
    </w:p>
    <w:p>
      <w:pPr>
        <w:spacing w:line="360" w:lineRule="auto"/>
        <w:rPr>
          <w:sz w:val="24"/>
          <w:szCs w:val="32"/>
          <w:highlight w:val="none"/>
        </w:rPr>
      </w:pPr>
      <w:r>
        <w:rPr>
          <w:rFonts w:hint="eastAsia"/>
          <w:sz w:val="24"/>
          <w:szCs w:val="32"/>
          <w:highlight w:val="none"/>
        </w:rPr>
        <w:t xml:space="preserve">　　④通过银行等金融机构向安置的每位残疾人，按月支付了不低于单位所在区县适用的经省级人民政府批准的月最低工资标准的工资；</w:t>
      </w:r>
      <w:r/>
    </w:p>
    <w:p>
      <w:pPr>
        <w:spacing w:line="360" w:lineRule="auto"/>
        <w:rPr>
          <w:sz w:val="24"/>
          <w:szCs w:val="32"/>
          <w:highlight w:val="none"/>
        </w:rPr>
      </w:pPr>
      <w:r>
        <w:rPr>
          <w:rFonts w:hint="eastAsia"/>
          <w:sz w:val="24"/>
          <w:szCs w:val="32"/>
          <w:highlight w:val="none"/>
        </w:rPr>
        <w:t xml:space="preserve">　　⑤提供本单位制造的货物、承担的工程或者服务（以下简称产品），或者提供其他残疾人福利性单位制造的货物（不包括使用非残疾人福利性单位注册商标的货物）。</w:t>
      </w:r>
      <w:r/>
    </w:p>
    <w:p>
      <w:pPr>
        <w:spacing w:line="360" w:lineRule="auto"/>
        <w:rPr>
          <w:sz w:val="24"/>
          <w:szCs w:val="32"/>
          <w:highlight w:val="none"/>
        </w:rPr>
      </w:pPr>
      <w:r>
        <w:rPr>
          <w:rFonts w:hint="eastAsia"/>
          <w:sz w:val="24"/>
          <w:szCs w:val="32"/>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sz w:val="24"/>
          <w:szCs w:val="32"/>
          <w:highlight w:val="none"/>
        </w:rPr>
      </w:pPr>
      <w:r>
        <w:rPr>
          <w:rFonts w:hint="eastAsia"/>
          <w:sz w:val="24"/>
          <w:szCs w:val="32"/>
          <w:highlight w:val="none"/>
        </w:rPr>
        <w:t xml:space="preserve">   具体以《三部门联合发布关于促进残疾人就业政府采购政策的通知》（财库〔2017〕141号）规定为准。</w:t>
      </w:r>
      <w:r/>
    </w:p>
    <w:p>
      <w:pPr>
        <w:ind w:right="26"/>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
          <w:bCs/>
          <w:color w:val="auto"/>
          <w:sz w:val="24"/>
          <w:szCs w:val="24"/>
        </w:rPr>
        <w:t xml:space="preserve">（三）符合条件（必须提供，否则</w:t>
      </w:r>
      <w:r>
        <w:rPr>
          <w:rFonts w:hint="eastAsia" w:ascii="宋体" w:hAnsi="宋体" w:eastAsia="宋体" w:cs="宋体"/>
          <w:b/>
          <w:color w:val="auto"/>
          <w:sz w:val="24"/>
          <w:szCs w:val="24"/>
        </w:rPr>
        <w:t xml:space="preserve">响应无效</w:t>
      </w:r>
      <w:r>
        <w:rPr>
          <w:rFonts w:hint="eastAsia" w:ascii="宋体" w:hAnsi="宋体" w:eastAsia="宋体" w:cs="宋体"/>
          <w:bCs/>
          <w:color w:val="auto"/>
          <w:sz w:val="24"/>
          <w:szCs w:val="24"/>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《询价报价表》（加盖电子签章，格式见《询价通知书》附件）。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《分项价格表》（加盖电子签章，格式见《询价通知书》附件）。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《承诺书》（加盖电子签章，格式见《询价通知书》附件）。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lang w:eastAsia="zh-CN"/>
        </w:rPr>
        <w:t xml:space="preserve">、</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 w:val="24"/>
          <w:szCs w:val="24"/>
          <w:lang w:val="en-US" w:eastAsia="zh-CN"/>
        </w:rPr>
        <w:t xml:space="preserve">授权委托书</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 w:val="24"/>
          <w:szCs w:val="24"/>
        </w:rPr>
        <w:t xml:space="preserve">（提供原件的扫描件（含授权委托书中受托人身份证原件的扫描件），格式见《询价通知书》附件）。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偏离表</w:t>
      </w:r>
      <w:r>
        <w:rPr>
          <w:rFonts w:hint="eastAsia" w:ascii="宋体" w:hAnsi="宋体" w:eastAsia="宋体" w:cs="宋体"/>
          <w:color w:val="auto"/>
          <w:sz w:val="24"/>
          <w:szCs w:val="24"/>
        </w:rPr>
        <w:t xml:space="preserve">》（加盖电子签章，格式见《询价通知书》附件）。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《所投产品的技术规格说明》（要求见《询价通知书》附件：</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.《项目要求（采购需求）》）。</w:t>
      </w:r>
      <w:r/>
    </w:p>
    <w:p>
      <w:pPr>
        <w:jc w:val="both"/>
        <w:keepLines w:val="0"/>
        <w:keepNext w:val="0"/>
        <w:pageBreakBefore w:val="0"/>
        <w:spacing w:before="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（四）其他</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《项目实施方案》（要求见《询价通知书》附件：</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.《项目要求（采购需求）》）。</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《售后服务</w:t>
      </w:r>
      <w:r>
        <w:rPr>
          <w:rFonts w:hint="eastAsia" w:ascii="宋体" w:hAnsi="宋体" w:cs="宋体"/>
          <w:color w:val="auto"/>
          <w:sz w:val="24"/>
          <w:szCs w:val="24"/>
          <w:lang w:val="en-US" w:eastAsia="zh-CN"/>
        </w:rPr>
        <w:t xml:space="preserve">及培训</w:t>
      </w:r>
      <w:r>
        <w:rPr>
          <w:rFonts w:hint="eastAsia" w:ascii="宋体" w:hAnsi="宋体" w:eastAsia="宋体" w:cs="宋体"/>
          <w:color w:val="auto"/>
          <w:sz w:val="24"/>
          <w:szCs w:val="24"/>
        </w:rPr>
        <w:t xml:space="preserve">方案》（要求见《询价通知书》附件：</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.《项目要求（采购需求）》）。</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询价通知书中要求的相关内容及供应商认为其他需要提供的和本次询价活动有关的资料说明（如有）。</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eastAsia="zh-CN"/>
        </w:rPr>
        <w:t xml:space="preserve">五</w:t>
      </w:r>
      <w:r>
        <w:rPr>
          <w:rFonts w:hint="eastAsia" w:ascii="宋体" w:hAnsi="宋体" w:eastAsia="宋体" w:cs="宋体"/>
          <w:b/>
          <w:bCs/>
          <w:color w:val="auto"/>
          <w:sz w:val="24"/>
          <w:szCs w:val="24"/>
        </w:rPr>
        <w:t xml:space="preserve">）价格折扣文件格式：无。</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b/>
          <w:bCs/>
          <w:color w:val="auto"/>
          <w:sz w:val="24"/>
          <w:szCs w:val="24"/>
          <w:lang w:val="en-US" w:eastAsia="zh-CN"/>
        </w:rPr>
        <w:t xml:space="preserve">（六）</w:t>
      </w:r>
      <w:r>
        <w:rPr>
          <w:rFonts w:hint="eastAsia" w:ascii="宋体" w:hAnsi="宋体" w:eastAsia="宋体" w:cs="宋体"/>
          <w:color w:val="auto"/>
          <w:sz w:val="24"/>
          <w:szCs w:val="24"/>
          <w:lang w:val="en-US" w:eastAsia="zh-CN"/>
        </w:rPr>
        <w:t xml:space="preserve">此项目属于专门面向中小微企业采购的项目，供应商所提供的货物全部由符合政策要求的中小企业制造，供应商提供的货物的制造商应全部为中小微企业、监狱企业、残疾人福利性单位。</w:t>
      </w:r>
      <w:r/>
    </w:p>
    <w:p>
      <w:pPr>
        <w:ind w:left="0"/>
        <w:jc w:val="center"/>
        <w:keepLines w:val="0"/>
        <w:keepNext w:val="0"/>
        <w:pageBreakBefore w:val="0"/>
        <w:spacing w:before="181" w:after="181"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第四章 询价相关说明</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十</w:t>
      </w:r>
      <w:r>
        <w:rPr>
          <w:rFonts w:hint="eastAsia" w:ascii="宋体" w:hAnsi="宋体" w:cs="宋体"/>
          <w:b/>
          <w:bCs/>
          <w:color w:val="auto"/>
          <w:sz w:val="24"/>
          <w:szCs w:val="24"/>
          <w:lang w:eastAsia="zh-CN"/>
        </w:rPr>
        <w:t xml:space="preserve">四</w:t>
      </w:r>
      <w:r>
        <w:rPr>
          <w:rFonts w:hint="eastAsia" w:ascii="宋体" w:hAnsi="宋体" w:eastAsia="宋体" w:cs="宋体"/>
          <w:b/>
          <w:bCs/>
          <w:color w:val="auto"/>
          <w:sz w:val="24"/>
          <w:szCs w:val="24"/>
        </w:rPr>
        <w:t xml:space="preserve">、询价相关说明</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(一)询价要求</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参与询价的供应商需按本询价通知书要求的截止时间、方式（地点）提交响应文件。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在到达响应文件开启时间后，供应商使用谷歌浏览器登录“苏采云”系统，进入系统“开标大厅”，参加线上询价活动。在解密时间内，使用CA数字证书解密响应文件。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“苏采云”系统生成开标记录并向社会公众公布后5分钟内，供应商通过“苏采云”系统（使用“CA数字证书”）确认开标过程。在以上时间内供应商没有确认的，视同该供应商认可开标结果。</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评审中需要供应商对响应文件澄清或者说明的，应当通过“苏采云”系统交换数据电文。</w:t>
      </w:r>
      <w:r>
        <w:rPr>
          <w:rFonts w:hint="eastAsia" w:ascii="宋体" w:hAnsi="宋体" w:eastAsia="宋体" w:cs="宋体"/>
          <w:b/>
          <w:bCs/>
          <w:color w:val="auto"/>
          <w:sz w:val="24"/>
          <w:szCs w:val="24"/>
        </w:rPr>
        <w:t xml:space="preserve">在评审期间，请供应商保持在线</w:t>
      </w:r>
      <w:r>
        <w:rPr>
          <w:rFonts w:hint="eastAsia" w:ascii="宋体" w:hAnsi="宋体" w:eastAsia="宋体" w:cs="宋体"/>
          <w:color w:val="auto"/>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对于响应文件中含义不明确、同类问题表述不一致或者有明显文字和计算错误的内容，询价小组通过“苏采云”系统要求供应商作出必要的澄清、说明或者补正，并规定回复时间。</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的澄清、说明或者补正应当采用通过“苏采云”系统（使用“CA数字证书”,加盖电子签章）形式。供应商没有在规定的回复时间内作出必要的澄清、说明或者补正，询价小组将认为供应商拒绝作出必要的澄清、说明或者补正，并承担相应的后果和法律责任。</w:t>
      </w:r>
      <w:r/>
    </w:p>
    <w:p>
      <w:pPr>
        <w:ind w:firstLine="482"/>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特别说明：“苏采云”系统通过“江苏省政府采购一体化不见面开标大厅</w:t>
      </w:r>
      <w:r>
        <w:rPr>
          <w:rFonts w:hint="eastAsia" w:ascii="宋体" w:hAnsi="宋体" w:eastAsia="宋体" w:cs="宋体"/>
          <w:b/>
          <w:bCs/>
          <w:color w:val="auto"/>
          <w:sz w:val="24"/>
          <w:szCs w:val="24"/>
        </w:rPr>
        <w:t xml:space="preserve">”</w:t>
      </w:r>
      <w:r>
        <w:rPr>
          <w:rFonts w:hint="eastAsia" w:ascii="宋体" w:hAnsi="宋体" w:eastAsia="宋体" w:cs="宋体"/>
          <w:b/>
          <w:color w:val="auto"/>
          <w:sz w:val="24"/>
          <w:szCs w:val="24"/>
        </w:rPr>
        <w:t xml:space="preserve">提醒供应商。供应商自行查看，供应商因自身原因不及时查看导致没收到信息，“苏采云”系统不承担任何责任。</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询价小组认为供应商的报价明显低于其他通过资格审查和符合性审查供应商的报价，有可能影响产品质量或者不能诚信履约的，应当要求其在评审现场合理的时间内通过“苏采云”系统（使用“CA数字证书”,加盖电子签章）提供书面说明，必要时提交相关证明材料；供应商不能证明其报价合理性的，询价小组应当将其作为无效报价处理。</w:t>
      </w:r>
      <w:r/>
    </w:p>
    <w:p>
      <w:pPr>
        <w:ind w:firstLine="482"/>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特别说明：“苏采云”系统通过“江苏省政府采购一体化不见面开标大厅</w:t>
      </w:r>
      <w:r>
        <w:rPr>
          <w:rFonts w:hint="eastAsia" w:ascii="宋体" w:hAnsi="宋体" w:eastAsia="宋体" w:cs="宋体"/>
          <w:b/>
          <w:bCs/>
          <w:color w:val="auto"/>
          <w:sz w:val="24"/>
          <w:szCs w:val="24"/>
        </w:rPr>
        <w:t xml:space="preserve">”</w:t>
      </w:r>
      <w:r>
        <w:rPr>
          <w:rFonts w:hint="eastAsia" w:ascii="宋体" w:hAnsi="宋体" w:eastAsia="宋体" w:cs="宋体"/>
          <w:b/>
          <w:color w:val="auto"/>
          <w:sz w:val="24"/>
          <w:szCs w:val="24"/>
        </w:rPr>
        <w:t xml:space="preserve">提醒供应商。供应商自行查看，供应商因自身原因不及时查看导致没收到信息，“苏采云”系统不承担任何责任。</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参与询价的供应商如未按上述询价要求执行，造成询价小组无法与其进行线上询价活动的，视同供应商放弃询价的权利，退出询价采购活动。</w:t>
      </w:r>
      <w:r/>
    </w:p>
    <w:p>
      <w:pPr>
        <w:jc w:val="left"/>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（二）采购程序</w:t>
      </w:r>
      <w:r/>
    </w:p>
    <w:p>
      <w:pPr>
        <w:ind w:right="29"/>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询价小组由采购人的代表和有关专家共三人以上的单数组成。 </w:t>
      </w:r>
      <w:r/>
    </w:p>
    <w:p>
      <w:pPr>
        <w:ind w:right="29"/>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参加询价采购活动的供应商，应当按照询价通知书的规定一次报出不得更改的价格。</w:t>
      </w:r>
      <w:r/>
    </w:p>
    <w:p>
      <w:pPr>
        <w:ind w:right="25"/>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多家供应商采用同一品牌产品报价的，作为一个供应商计算，以质量和服务均能满足采购文件实质性响应要求且报价最低的供应商作为该品牌的供应商。</w:t>
      </w:r>
      <w:r/>
    </w:p>
    <w:p>
      <w:pPr>
        <w:ind w:right="25"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项目为非单一产品的，采购人根据采购项目技术构成、产品价格比重等合理确定核心产品，具体核心产品内容见本询价通知书附件《项目要求（采购需求）》。核心产品为两个及以上的，不同供应商所报的核心产品中有部分产品为同一品牌的，按照提供相同品牌产品处理。</w:t>
      </w:r>
      <w:r/>
    </w:p>
    <w:p>
      <w:pPr>
        <w:ind w:right="25"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多家供应商提供的核心产品品牌相同的作为一个供应商计算，以质量和服务均能满足采购文件实质性响应要求且报价最低的供应商作为该品牌的供应商。</w:t>
      </w:r>
      <w:r/>
    </w:p>
    <w:p>
      <w:pPr>
        <w:ind w:right="25"/>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询价小组应当从质量和服务均能满足采购文件实质性响应要求的供应商中，按照报价由低到高的顺序提出3名以上成交候选人，并编写评审报告。 </w:t>
      </w:r>
      <w:r/>
    </w:p>
    <w:p>
      <w:pPr>
        <w:ind w:right="29"/>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确定成交供应商。采购人从评审报告提出的成交候选人中，根据质量和服务均能满足采购文件实质性响应要求且报价最低的原则确定成交供应商。</w:t>
      </w:r>
      <w:r/>
    </w:p>
    <w:p>
      <w:pPr>
        <w:ind w:right="29"/>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成交结果</w:t>
      </w:r>
      <w:r>
        <w:rPr>
          <w:rFonts w:hint="eastAsia" w:ascii="宋体" w:hAnsi="宋体" w:cs="宋体"/>
          <w:b w:val="0"/>
          <w:bCs w:val="0"/>
          <w:color w:val="auto"/>
          <w:sz w:val="24"/>
          <w:szCs w:val="24"/>
          <w:lang w:val="en-US" w:eastAsia="zh-CN"/>
        </w:rPr>
        <w:t xml:space="preserve">公告</w:t>
      </w:r>
      <w:r>
        <w:rPr>
          <w:rFonts w:hint="eastAsia" w:ascii="宋体" w:hAnsi="宋体" w:eastAsia="宋体" w:cs="宋体"/>
          <w:b w:val="0"/>
          <w:bCs w:val="0"/>
          <w:color w:val="auto"/>
          <w:sz w:val="24"/>
          <w:szCs w:val="24"/>
        </w:rPr>
        <w:t xml:space="preserve">在</w:t>
      </w:r>
      <w:r>
        <w:rPr>
          <w:rFonts w:hint="eastAsia" w:ascii="宋体" w:hAnsi="宋体" w:eastAsia="宋体" w:cs="宋体"/>
          <w:b w:val="0"/>
          <w:bCs w:val="0"/>
          <w:color w:val="auto"/>
          <w:sz w:val="24"/>
          <w:szCs w:val="24"/>
          <w:lang w:val="en-US" w:eastAsia="zh-CN"/>
        </w:rPr>
        <w:t xml:space="preserve">徐州市政府采购网</w:t>
      </w:r>
      <w:r>
        <w:rPr>
          <w:rFonts w:hint="eastAsia" w:ascii="宋体" w:hAnsi="宋体" w:eastAsia="宋体" w:cs="宋体"/>
          <w:b w:val="0"/>
          <w:bCs w:val="0"/>
          <w:color w:val="auto"/>
          <w:sz w:val="24"/>
          <w:szCs w:val="24"/>
        </w:rPr>
        <w:t xml:space="preserve">上</w:t>
      </w:r>
      <w:r>
        <w:rPr>
          <w:rFonts w:hint="eastAsia" w:ascii="宋体" w:hAnsi="宋体" w:eastAsia="宋体" w:cs="宋体"/>
          <w:b w:val="0"/>
          <w:bCs w:val="0"/>
          <w:color w:val="auto"/>
          <w:sz w:val="24"/>
          <w:szCs w:val="24"/>
          <w:lang w:eastAsia="zh-CN"/>
        </w:rPr>
        <w:t xml:space="preserve">发布</w:t>
      </w:r>
      <w:r>
        <w:rPr>
          <w:rFonts w:hint="eastAsia" w:ascii="宋体" w:hAnsi="宋体" w:eastAsia="宋体" w:cs="宋体"/>
          <w:b w:val="0"/>
          <w:bCs w:val="0"/>
          <w:color w:val="auto"/>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相关内容和要求见：《中华人民共和国政府采购法》、《中华人民共和国政府采购法实施条例》及《政府采购非招标采购方式管理办法》。</w:t>
      </w:r>
      <w:r/>
    </w:p>
    <w:p>
      <w:pPr>
        <w:ind w:right="29"/>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（三）评定成交的标准</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采购人从评审报告提出的成交候选人中，根据质量和服务均能满足采购文件实质性响应要求且报价（评审价）最低的原则确定成交供应商。</w:t>
      </w:r>
      <w:r/>
    </w:p>
    <w:p>
      <w:pPr>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报价（评审价）相同的，由采购人确定成交供应商：</w:t>
      </w:r>
      <w:r/>
    </w:p>
    <w:p>
      <w:pPr>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按照以下顺序确定：</w:t>
      </w:r>
      <w:r/>
    </w:p>
    <w:p>
      <w:pPr>
        <w:ind w:firstLine="36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响应文件中提供所报产品的节能产品认证证书扫描件（不包括强制采购要求（如有），要求见《询价通知书》附件《项目要求（采购需求）》，下同）的；或所报产品的环境标志产品认证证书扫描件的；或所报产品的绿色产品认证证书扫描件的，被确定为成交供应商。</w:t>
      </w:r>
      <w:r/>
    </w:p>
    <w:p>
      <w:pPr>
        <w:ind w:firstLine="36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都符合第</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种情况的，响应文件中提供所报产品的节能产品认证证书扫描件和所报产品的环境标志产品认证证书扫描件的，被确定为成交供应商。</w:t>
      </w:r>
      <w:r/>
    </w:p>
    <w:p>
      <w:pPr>
        <w:ind w:firstLine="36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都符合第</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种情况的，响应文件中同时提供所报产品的节能产品认证证书扫描件、所报产品的环境标志产品认证证书扫描件及所报产品的绿色产品认证证书扫描件的，被确定为成交供应商。</w:t>
      </w:r>
      <w:r/>
    </w:p>
    <w:p>
      <w:pPr>
        <w:ind w:firstLine="36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4</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都符合第</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种情况的，响应文件中同时提供所报产品的节能产品认证证书扫描件、所报产品的环境标志产品认证证书扫描件及所报产品的绿色产品认证证书扫描件，份数最多的，被确定为成交供应商。</w:t>
      </w:r>
      <w:r/>
    </w:p>
    <w:p>
      <w:pPr>
        <w:ind w:right="29" w:firstLine="36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第</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4</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种情况无法确定的，由采购人确定。</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说明：所报产品的环境标志产品认证证书、所报产品的节能产品认证证书及所报产品的绿色产品认证证书要求：见《询价通知书》中“十三、响应文件编制要求”。</w:t>
      </w:r>
      <w:r/>
    </w:p>
    <w:p>
      <w:pPr>
        <w:pStyle w:val="943"/>
        <w:ind w:firstLine="482"/>
        <w:rPr>
          <w:rFonts w:hint="eastAsia" w:ascii="宋体" w:hAnsi="宋体"/>
          <w:b/>
          <w:bCs/>
          <w:color w:val="auto"/>
          <w:sz w:val="24"/>
          <w:highlight w:val="none"/>
          <w:lang w:val="en-US" w:eastAsia="zh-CN"/>
        </w:rPr>
      </w:pPr>
      <w:r>
        <w:rPr>
          <w:rFonts w:hint="eastAsia" w:ascii="宋体" w:hAnsi="宋体" w:eastAsia="宋体" w:cs="宋体"/>
          <w:b/>
          <w:bCs/>
          <w:color w:val="auto"/>
          <w:sz w:val="24"/>
          <w:szCs w:val="24"/>
          <w:lang w:val="en-US" w:eastAsia="zh-CN"/>
        </w:rPr>
        <w:t xml:space="preserve">注：</w:t>
      </w:r>
      <w:r>
        <w:rPr>
          <w:rFonts w:hint="eastAsia" w:ascii="宋体" w:hAnsi="宋体"/>
          <w:b/>
          <w:bCs/>
          <w:color w:val="auto"/>
          <w:sz w:val="24"/>
          <w:highlight w:val="none"/>
          <w:lang w:val="en-US" w:eastAsia="zh-CN"/>
        </w:rPr>
        <w:t xml:space="preserve">评审过程中出现下列情形之一的，评审委员会应当启动异常低价投标（响应）审查程序：</w:t>
      </w:r>
      <w:r/>
    </w:p>
    <w:p>
      <w:pPr>
        <w:ind w:firstLine="360"/>
        <w:jc w:val="left"/>
        <w:widowControl/>
        <w:rPr>
          <w:rFonts w:hint="eastAsia"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①</w:t>
      </w:r>
      <w:r>
        <w:rPr>
          <w:rFonts w:hint="eastAsia" w:ascii="宋体" w:hAnsi="宋体" w:eastAsia="宋体"/>
          <w:b/>
          <w:bCs/>
          <w:color w:val="auto"/>
          <w:sz w:val="24"/>
          <w:highlight w:val="none"/>
          <w:lang w:val="en-US" w:eastAsia="zh-CN"/>
        </w:rPr>
        <w:t xml:space="preserve">投标（响应）报价低于采购项目预算50%的，即投标（响应）报价&lt;采购项目预算</w:t>
      </w:r>
      <w:r>
        <w:rPr>
          <w:rFonts w:ascii="宋体" w:hAnsi="宋体" w:eastAsia="宋体"/>
          <w:b/>
          <w:bCs/>
          <w:color w:val="auto"/>
          <w:sz w:val="24"/>
          <w:highlight w:val="none"/>
          <w:lang w:val="en-US" w:eastAsia="zh-CN"/>
        </w:rPr>
        <w:t xml:space="preserve">×</w:t>
      </w:r>
      <w:r>
        <w:rPr>
          <w:rFonts w:hint="eastAsia" w:ascii="宋体" w:hAnsi="宋体" w:eastAsia="宋体"/>
          <w:b/>
          <w:bCs/>
          <w:color w:val="auto"/>
          <w:sz w:val="24"/>
          <w:highlight w:val="none"/>
          <w:lang w:val="en-US" w:eastAsia="zh-CN"/>
        </w:rPr>
        <w:t xml:space="preserve">50%；</w:t>
      </w:r>
      <w:r/>
    </w:p>
    <w:p>
      <w:pPr>
        <w:ind w:firstLine="360"/>
        <w:jc w:val="left"/>
        <w:widowControl/>
        <w:rPr>
          <w:rFonts w:hint="eastAsia"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②</w:t>
      </w:r>
      <w:r>
        <w:rPr>
          <w:rFonts w:hint="eastAsia" w:ascii="宋体" w:hAnsi="宋体" w:eastAsia="宋体"/>
          <w:b/>
          <w:bCs/>
          <w:color w:val="auto"/>
          <w:sz w:val="24"/>
          <w:highlight w:val="none"/>
          <w:lang w:val="en-US" w:eastAsia="zh-CN"/>
        </w:rPr>
        <w:t xml:space="preserve">投标（响应）报价低于</w:t>
      </w:r>
      <w:r>
        <w:rPr>
          <w:rFonts w:hint="eastAsia" w:ascii="宋体" w:hAnsi="宋体"/>
          <w:b/>
          <w:bCs/>
          <w:color w:val="auto"/>
          <w:sz w:val="24"/>
          <w:highlight w:val="none"/>
          <w:lang w:val="en-US" w:eastAsia="zh-CN"/>
        </w:rPr>
        <w:t xml:space="preserve">最高限价</w:t>
      </w:r>
      <w:r>
        <w:rPr>
          <w:rFonts w:hint="eastAsia" w:ascii="宋体" w:hAnsi="宋体" w:eastAsia="宋体"/>
          <w:b/>
          <w:bCs/>
          <w:color w:val="auto"/>
          <w:sz w:val="24"/>
          <w:highlight w:val="none"/>
          <w:lang w:val="en-US" w:eastAsia="zh-CN"/>
        </w:rPr>
        <w:t xml:space="preserve">45%的，即投标（响应）报价&lt;采购项目预算</w:t>
      </w:r>
      <w:r>
        <w:rPr>
          <w:rFonts w:ascii="宋体" w:hAnsi="宋体" w:eastAsia="宋体"/>
          <w:b/>
          <w:bCs/>
          <w:color w:val="auto"/>
          <w:sz w:val="24"/>
          <w:highlight w:val="none"/>
          <w:lang w:val="en-US" w:eastAsia="zh-CN"/>
        </w:rPr>
        <w:t xml:space="preserve">×</w:t>
      </w:r>
      <w:r>
        <w:rPr>
          <w:rFonts w:hint="eastAsia" w:ascii="宋体" w:hAnsi="宋体" w:eastAsia="宋体"/>
          <w:b/>
          <w:bCs/>
          <w:color w:val="auto"/>
          <w:sz w:val="24"/>
          <w:highlight w:val="none"/>
          <w:lang w:val="en-US" w:eastAsia="zh-CN"/>
        </w:rPr>
        <w:t xml:space="preserve">45%；</w:t>
      </w:r>
      <w:r/>
    </w:p>
    <w:p>
      <w:pPr>
        <w:ind w:firstLine="360"/>
        <w:jc w:val="left"/>
        <w:widowControl/>
        <w:rPr>
          <w:rFonts w:hint="eastAsia"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③</w:t>
      </w:r>
      <w:r>
        <w:rPr>
          <w:rFonts w:hint="eastAsia" w:ascii="宋体" w:hAnsi="宋体" w:eastAsia="宋体"/>
          <w:b/>
          <w:bCs/>
          <w:color w:val="auto"/>
          <w:sz w:val="24"/>
          <w:highlight w:val="none"/>
          <w:lang w:val="en-US" w:eastAsia="zh-CN"/>
        </w:rPr>
        <w:t xml:space="preserve">评审委员会认定的供应商报价过低、有可能影响产品质量或者不能诚信履约的其他情形。</w:t>
      </w:r>
      <w:r/>
    </w:p>
    <w:p>
      <w:pPr>
        <w:ind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b/>
          <w:bCs/>
          <w:color w:val="auto"/>
          <w:sz w:val="24"/>
          <w:highlight w:val="none"/>
          <w:lang w:val="en-US" w:eastAsia="zh-CN"/>
        </w:rPr>
        <w:t xml:space="preserve">启动异常低价投标（响应）审查后，评审委员会应当要求相关供应商在</w:t>
      </w:r>
      <w:r>
        <w:rPr>
          <w:rFonts w:hint="eastAsia" w:ascii="宋体" w:hAnsi="宋体"/>
          <w:b/>
          <w:bCs/>
          <w:color w:val="auto"/>
          <w:sz w:val="24"/>
          <w:highlight w:val="none"/>
          <w:lang w:val="en-US" w:eastAsia="zh-CN"/>
        </w:rPr>
        <w:t xml:space="preserve">“苏采云”系统</w:t>
      </w:r>
      <w:r>
        <w:rPr>
          <w:rFonts w:hint="eastAsia" w:ascii="宋体" w:hAnsi="宋体" w:eastAsia="宋体"/>
          <w:b/>
          <w:bCs/>
          <w:color w:val="auto"/>
          <w:sz w:val="24"/>
          <w:highlight w:val="none"/>
          <w:lang w:val="en-US" w:eastAsia="zh-CN"/>
        </w:rPr>
        <w:t xml:space="preserve">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四</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查询及使用供应商信用记录：</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由采购人查询信用信息。</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查询渠道包括：</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①</w:t>
      </w:r>
      <w:r>
        <w:rPr>
          <w:rFonts w:hint="eastAsia" w:ascii="宋体" w:hAnsi="宋体" w:eastAsia="宋体" w:cs="宋体"/>
          <w:color w:val="auto"/>
          <w:sz w:val="24"/>
          <w:szCs w:val="24"/>
        </w:rPr>
        <w:t xml:space="preserve">“信用中国”网（www.creditchina.gov.cn）；</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②</w:t>
      </w:r>
      <w:r>
        <w:rPr>
          <w:rFonts w:hint="eastAsia" w:ascii="宋体" w:hAnsi="宋体" w:eastAsia="宋体" w:cs="宋体"/>
          <w:color w:val="auto"/>
          <w:sz w:val="24"/>
          <w:szCs w:val="24"/>
        </w:rPr>
        <w:t xml:space="preserve">中国政府采购网（www.ccgp.gov.cn）；</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③</w:t>
      </w:r>
      <w:r>
        <w:rPr>
          <w:rFonts w:hint="eastAsia" w:ascii="宋体" w:hAnsi="宋体" w:eastAsia="宋体" w:cs="宋体"/>
          <w:color w:val="auto"/>
          <w:sz w:val="24"/>
          <w:szCs w:val="24"/>
        </w:rPr>
        <w:t xml:space="preserve">“信用江苏”网（http://credit.jiangsu.gov.cn/）；</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④</w:t>
      </w:r>
      <w:r>
        <w:rPr>
          <w:rFonts w:hint="eastAsia" w:ascii="宋体" w:hAnsi="宋体" w:eastAsia="宋体" w:cs="宋体"/>
          <w:color w:val="auto"/>
          <w:sz w:val="24"/>
          <w:szCs w:val="24"/>
        </w:rPr>
        <w:t xml:space="preserve">“信用中国(江苏徐州)”网（http://www.xuzhoucredit.gov.cn）；</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截止时点（查询环节）：</w:t>
      </w:r>
      <w:r>
        <w:rPr>
          <w:rFonts w:hint="eastAsia" w:ascii="宋体" w:hAnsi="宋体" w:cs="宋体"/>
          <w:color w:val="auto"/>
          <w:sz w:val="24"/>
          <w:szCs w:val="24"/>
          <w:lang w:val="en-US" w:eastAsia="zh-CN"/>
        </w:rPr>
        <w:t xml:space="preserve">递交响应文件截止时间后</w:t>
      </w:r>
      <w:r>
        <w:rPr>
          <w:rFonts w:hint="eastAsia" w:ascii="宋体" w:hAnsi="宋体" w:eastAsia="宋体" w:cs="宋体"/>
          <w:color w:val="auto"/>
          <w:sz w:val="24"/>
          <w:szCs w:val="24"/>
        </w:rPr>
        <w:t xml:space="preserve">资格审查结束前。</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信用信息查询记录和证据留存的具体方式：网页截屏打印，与其他采购文件一并保存。</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信用信息的使用规则：</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right="29"/>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十五、</w:t>
      </w:r>
      <w:r>
        <w:rPr>
          <w:rFonts w:hint="eastAsia" w:ascii="宋体" w:hAnsi="宋体" w:eastAsia="宋体" w:cs="宋体"/>
          <w:color w:val="auto"/>
          <w:sz w:val="24"/>
          <w:szCs w:val="24"/>
        </w:rPr>
        <w:t xml:space="preserve">采购人有权对供应商的响应文件的真实性进行核实，如供应商不能在采购人规定的时间内向采购人提供有效的证明，将被采购人</w:t>
      </w:r>
      <w:r>
        <w:rPr>
          <w:rFonts w:hint="eastAsia" w:ascii="宋体" w:hAnsi="宋体" w:cs="宋体"/>
          <w:color w:val="auto"/>
          <w:sz w:val="24"/>
          <w:szCs w:val="24"/>
          <w:lang w:val="en-US" w:eastAsia="zh-CN"/>
        </w:rPr>
        <w:t xml:space="preserve">视为放弃本项目中标（成交）资格</w:t>
      </w:r>
      <w:r>
        <w:rPr>
          <w:rFonts w:hint="eastAsia" w:ascii="宋体" w:hAnsi="宋体" w:eastAsia="宋体" w:cs="宋体"/>
          <w:color w:val="auto"/>
          <w:sz w:val="24"/>
          <w:szCs w:val="24"/>
        </w:rPr>
        <w:t xml:space="preserve">。</w:t>
      </w:r>
      <w:r/>
    </w:p>
    <w:p>
      <w:pPr>
        <w:ind w:left="0"/>
        <w:jc w:val="center"/>
        <w:keepLines w:val="0"/>
        <w:keepNext w:val="0"/>
        <w:pageBreakBefore w:val="0"/>
        <w:spacing w:before="181" w:after="181"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第五章  合同签订 </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十六、</w:t>
      </w:r>
      <w:r>
        <w:rPr>
          <w:rFonts w:hint="eastAsia" w:ascii="宋体" w:hAnsi="宋体" w:eastAsia="宋体" w:cs="宋体"/>
          <w:color w:val="auto"/>
          <w:sz w:val="24"/>
          <w:szCs w:val="24"/>
        </w:rPr>
        <w:t xml:space="preserve">采购人与成交供应商应当在成交通知书发出之日起30日内，按照《询价通知书》确定的合同文本以及采购标的、规格型号、采购金额、采购数量、技术和服务要求等事项签订政府采购合同。</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特别说明：</w:t>
      </w:r>
      <w:r>
        <w:rPr>
          <w:rFonts w:hint="eastAsia" w:ascii="宋体" w:hAnsi="宋体" w:eastAsia="宋体" w:cs="宋体"/>
          <w:color w:val="auto"/>
          <w:sz w:val="24"/>
          <w:szCs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十七、</w:t>
      </w:r>
      <w:r>
        <w:rPr>
          <w:rFonts w:hint="eastAsia" w:ascii="宋体" w:hAnsi="宋体" w:eastAsia="宋体" w:cs="宋体"/>
          <w:color w:val="auto"/>
          <w:sz w:val="24"/>
          <w:szCs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本项目中标（成交）资格。</w:t>
      </w:r>
      <w:r/>
    </w:p>
    <w:p>
      <w:pPr>
        <w:ind w:left="0"/>
        <w:jc w:val="center"/>
        <w:keepLines w:val="0"/>
        <w:keepNext w:val="0"/>
        <w:pageBreakBefore w:val="0"/>
        <w:spacing w:before="73" w:after="73"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 </w:t>
      </w:r>
      <w:r/>
    </w:p>
    <w:p>
      <w:pPr>
        <w:ind w:left="0"/>
        <w:jc w:val="center"/>
        <w:keepLines w:val="0"/>
        <w:keepNext w:val="0"/>
        <w:pageBreakBefore w:val="0"/>
        <w:spacing w:before="73" w:after="73"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第六章 </w:t>
      </w:r>
      <w:r>
        <w:rPr>
          <w:rFonts w:hint="eastAsia" w:ascii="宋体" w:hAnsi="宋体" w:eastAsia="宋体" w:cs="宋体"/>
          <w:b/>
          <w:bCs/>
          <w:color w:val="auto"/>
          <w:sz w:val="24"/>
          <w:szCs w:val="24"/>
          <w:lang w:eastAsia="zh-CN"/>
        </w:rPr>
        <w:t xml:space="preserve">询价通知书</w:t>
      </w:r>
      <w:r>
        <w:rPr>
          <w:rFonts w:hint="eastAsia" w:ascii="宋体" w:hAnsi="宋体" w:eastAsia="宋体" w:cs="宋体"/>
          <w:b/>
          <w:bCs/>
          <w:color w:val="auto"/>
          <w:sz w:val="24"/>
          <w:szCs w:val="24"/>
        </w:rPr>
        <w:t xml:space="preserve">的澄清或者修改</w:t>
      </w:r>
      <w:r/>
    </w:p>
    <w:p>
      <w:pPr>
        <w:jc w:val="left"/>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十八、《询价通知书》的澄清或者修改</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交响应文件截止之日（即“响应文件提交的截止时间”）前，采购代理机构可以对已发出的《询价通知书》进行必要的澄清或者修改，澄清或者修改的内容作为《询价通知书》的组成部分。澄清或者修改的内容以所发布的本项目的“更正公告”的形式通知所有获取《询价通知书》的供应商。发布本项目的“更正公告”后采购代理机构已尽通知义务。敬请各所有获取《询价通知书》的供应商关注本项目的“更正公告”，否则，将自行承担相应的风险。</w:t>
      </w:r>
      <w:r/>
    </w:p>
    <w:p>
      <w:pPr>
        <w:ind w:left="0"/>
        <w:jc w:val="center"/>
        <w:keepLines w:val="0"/>
        <w:keepNext w:val="0"/>
        <w:pageBreakBefore w:val="0"/>
        <w:spacing w:before="181" w:after="181"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第七章 询问和质疑</w:t>
      </w:r>
      <w:r/>
    </w:p>
    <w:p>
      <w:pPr>
        <w:jc w:val="left"/>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十九、询问和质疑</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eastAsia="zh-CN"/>
        </w:rPr>
        <w:t xml:space="preserve">孙萌</w:t>
      </w:r>
      <w:r>
        <w:rPr>
          <w:rFonts w:hint="eastAsia" w:ascii="宋体" w:hAnsi="宋体" w:eastAsia="宋体" w:cs="宋体"/>
          <w:color w:val="auto"/>
          <w:sz w:val="24"/>
          <w:szCs w:val="24"/>
          <w:highlight w:val="none"/>
        </w:rPr>
        <w:t xml:space="preserve">      联系电话：0516-</w:t>
      </w:r>
      <w:r>
        <w:rPr>
          <w:rFonts w:hint="eastAsia" w:ascii="宋体" w:hAnsi="宋体" w:eastAsia="宋体" w:cs="宋体"/>
          <w:color w:val="auto"/>
          <w:sz w:val="24"/>
          <w:szCs w:val="24"/>
          <w:highlight w:val="none"/>
          <w:lang w:eastAsia="zh-CN"/>
        </w:rPr>
        <w:t xml:space="preserve">83906677</w:t>
      </w:r>
      <w:r/>
    </w:p>
    <w:p>
      <w:pPr>
        <w:ind w:left="0" w:firstLine="480"/>
        <w:jc w:val="both"/>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徐州市云龙区郭庄路世茂广场SOHO3号楼17楼</w:t>
      </w:r>
      <w:r/>
    </w:p>
    <w:p>
      <w:pPr>
        <w:ind w:left="0"/>
        <w:jc w:val="center"/>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left="0"/>
        <w:jc w:val="center"/>
        <w:keepLines w:val="0"/>
        <w:keepNext w:val="0"/>
        <w:pageBreakBefore w:val="0"/>
        <w:spacing w:before="181" w:after="181"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第八章 其他</w:t>
      </w:r>
      <w:r/>
    </w:p>
    <w:p>
      <w:pPr>
        <w:pStyle w:val="921"/>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rPr>
        <w:t xml:space="preserve">二十、</w:t>
      </w:r>
      <w:r>
        <w:rPr>
          <w:rFonts w:hint="eastAsia" w:ascii="宋体" w:hAnsi="宋体" w:eastAsia="宋体" w:cs="宋体"/>
          <w:b/>
          <w:bCs/>
          <w:color w:val="auto"/>
          <w:sz w:val="24"/>
          <w:szCs w:val="24"/>
          <w:highlight w:val="none"/>
        </w:rPr>
        <w:t xml:space="preserve">凡对本次采购提出询问，请按以下方式联系：</w:t>
      </w:r>
      <w:r/>
    </w:p>
    <w:p>
      <w:pPr>
        <w:pStyle w:val="921"/>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采购人</w:t>
      </w:r>
      <w:r/>
    </w:p>
    <w:p>
      <w:pPr>
        <w:pStyle w:val="921"/>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名称：徐州工程学院</w:t>
      </w:r>
      <w:r/>
    </w:p>
    <w:p>
      <w:pPr>
        <w:pStyle w:val="921"/>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地址：江苏省徐州市云龙区丽水路2号</w:t>
      </w:r>
      <w:r/>
    </w:p>
    <w:p>
      <w:pPr>
        <w:pStyle w:val="921"/>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采购项目联系人：赵婉苏</w:t>
      </w:r>
      <w:r/>
    </w:p>
    <w:p>
      <w:pPr>
        <w:pStyle w:val="921"/>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联系电话：0516-83200231</w:t>
      </w:r>
      <w:r/>
    </w:p>
    <w:p>
      <w:pPr>
        <w:pStyle w:val="921"/>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采购代理机构</w:t>
      </w:r>
      <w:r/>
    </w:p>
    <w:p>
      <w:pPr>
        <w:pStyle w:val="921"/>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名称：江苏中瑞建设项目管理有限公司</w:t>
      </w:r>
      <w:r/>
    </w:p>
    <w:p>
      <w:pPr>
        <w:pStyle w:val="921"/>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地址：徐州市云龙区郭庄路世茂广场SOHO3号楼17楼</w:t>
      </w:r>
      <w:r/>
    </w:p>
    <w:p>
      <w:pPr>
        <w:pStyle w:val="921"/>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采购项目联系人：</w:t>
      </w:r>
      <w:r>
        <w:rPr>
          <w:rFonts w:hint="eastAsia" w:ascii="宋体" w:hAnsi="宋体" w:cs="宋体"/>
          <w:color w:val="auto"/>
          <w:sz w:val="24"/>
          <w:szCs w:val="24"/>
          <w:highlight w:val="none"/>
          <w:lang w:val="en-US" w:eastAsia="zh-CN"/>
        </w:rPr>
        <w:t xml:space="preserve">孙萌</w:t>
      </w:r>
      <w:r/>
    </w:p>
    <w:p>
      <w:pPr>
        <w:pStyle w:val="921"/>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联系方式：0516-83906677</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附件：附后。</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《项目要求（采购需求）》</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《承诺书》</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《询价报价表》</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《分项价格表》</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偏离表</w:t>
      </w:r>
      <w:r>
        <w:rPr>
          <w:rFonts w:hint="eastAsia" w:ascii="宋体" w:hAnsi="宋体" w:eastAsia="宋体" w:cs="宋体"/>
          <w:color w:val="auto"/>
          <w:sz w:val="24"/>
          <w:szCs w:val="24"/>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《拟签订的合同文本》</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《授权委托书》</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《中小企业声明函》</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《供应商参加政府采购活动前3年内在经营活动中没有重大违法记录的书面声明》</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0</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《残疾人福利性单位声明函》</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《具备履行合同所必需的设备和专业技术能力的书面声明（附证明材料原件的扫描件）》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《预付款保函支付条款》</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《招标代理服务收费标准》</w:t>
      </w:r>
      <w:r/>
    </w:p>
    <w:p>
      <w:pPr>
        <w:ind w:firstLine="480"/>
        <w:rPr>
          <w:rFonts w:hint="eastAsia" w:ascii="仿宋" w:hAnsi="仿宋" w:eastAsia="仿宋"/>
          <w:color w:val="auto"/>
          <w:sz w:val="24"/>
        </w:rPr>
      </w:pPr>
      <w:r>
        <w:rPr>
          <w:rFonts w:hint="eastAsia" w:ascii="仿宋" w:hAnsi="仿宋" w:eastAsia="仿宋"/>
          <w:color w:val="auto"/>
          <w:sz w:val="24"/>
        </w:rPr>
        <w:t xml:space="preserve"> </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32"/>
          <w:szCs w:val="32"/>
          <w:highlight w:val="none"/>
          <w:lang w:val="en-US" w:eastAsia="zh-CN"/>
        </w:rPr>
        <w:t xml:space="preserve">1、项目要求（采购需求）</w:t>
      </w:r>
      <w:r/>
    </w:p>
    <w:p>
      <w:pPr>
        <w:pageBreakBefore w:val="0"/>
        <w:spacing w:line="360" w:lineRule="auto"/>
        <w:rPr>
          <w:rStyle w:val="929"/>
          <w:rFonts w:hint="eastAsia" w:ascii="宋体" w:hAnsi="宋体" w:eastAsia="宋体" w:cs="宋体"/>
          <w:b/>
          <w:bCs/>
          <w:color w:val="auto"/>
          <w:sz w:val="24"/>
          <w:szCs w:val="24"/>
        </w:rPr>
      </w:pPr>
      <w:r>
        <w:rPr>
          <w:rStyle w:val="929"/>
          <w:rFonts w:hint="eastAsia" w:ascii="宋体" w:hAnsi="宋体" w:eastAsia="宋体" w:cs="宋体"/>
          <w:b/>
          <w:bCs/>
          <w:color w:val="auto"/>
          <w:sz w:val="24"/>
          <w:szCs w:val="24"/>
        </w:rPr>
        <w:t xml:space="preserve">一、</w:t>
      </w:r>
      <w:r>
        <w:rPr>
          <w:rStyle w:val="942"/>
          <w:rFonts w:hint="eastAsia" w:ascii="宋体" w:hAnsi="宋体" w:eastAsia="宋体" w:cs="宋体"/>
          <w:b w:val="0"/>
          <w:bCs w:val="0"/>
          <w:sz w:val="24"/>
          <w:szCs w:val="24"/>
        </w:rPr>
        <w:t xml:space="preserve">为本项目拟购置电化学工作站、智能型快速纯化系统、旋转蒸发仪系统、气体光催化反应系统等11台套实验设备，用于氢碳融合能源产业技术创新中心（氢能与新型储能创新实验室）建设。</w:t>
      </w:r>
      <w:r/>
    </w:p>
    <w:p>
      <w:pPr>
        <w:pageBreakBefore w:val="0"/>
        <w:spacing w:line="360" w:lineRule="auto"/>
        <w:rPr>
          <w:rStyle w:val="929"/>
          <w:rFonts w:hint="eastAsia" w:ascii="宋体" w:hAnsi="宋体" w:cs="宋体"/>
          <w:bCs/>
          <w:color w:val="auto"/>
          <w:sz w:val="24"/>
          <w:szCs w:val="24"/>
        </w:rPr>
      </w:pPr>
      <w:r>
        <w:rPr>
          <w:rStyle w:val="929"/>
          <w:rFonts w:hint="eastAsia" w:ascii="宋体" w:hAnsi="宋体" w:eastAsia="宋体" w:cs="宋体"/>
          <w:b/>
          <w:bCs/>
          <w:color w:val="auto"/>
          <w:sz w:val="24"/>
          <w:szCs w:val="24"/>
          <w:lang w:val="en-US"/>
        </w:rPr>
        <w:t xml:space="preserve">二、</w:t>
      </w:r>
      <w:r>
        <w:rPr>
          <w:rStyle w:val="929"/>
          <w:rFonts w:hint="eastAsia" w:ascii="宋体" w:hAnsi="宋体" w:cs="宋体"/>
          <w:b/>
          <w:bCs/>
          <w:color w:val="auto"/>
          <w:sz w:val="24"/>
          <w:szCs w:val="24"/>
        </w:rPr>
        <w:t xml:space="preserve">本项目不接受超过人民币</w:t>
      </w:r>
      <w:r>
        <w:rPr>
          <w:rStyle w:val="929"/>
          <w:rFonts w:hint="eastAsia" w:ascii="宋体" w:hAnsi="宋体" w:cs="宋体"/>
          <w:b/>
          <w:bCs/>
          <w:color w:val="auto"/>
          <w:sz w:val="24"/>
          <w:szCs w:val="24"/>
          <w:lang w:val="en-US"/>
        </w:rPr>
        <w:t xml:space="preserve">93</w:t>
      </w:r>
      <w:r>
        <w:rPr>
          <w:rStyle w:val="929"/>
          <w:rFonts w:hint="eastAsia" w:ascii="宋体" w:hAnsi="宋体" w:cs="宋体"/>
          <w:b/>
          <w:bCs/>
          <w:color w:val="auto"/>
          <w:sz w:val="24"/>
          <w:szCs w:val="24"/>
        </w:rPr>
        <w:t xml:space="preserve">.00万元</w:t>
      </w:r>
      <w:r>
        <w:rPr>
          <w:rStyle w:val="929"/>
          <w:rFonts w:hint="eastAsia" w:ascii="宋体" w:hAnsi="宋体" w:cs="宋体"/>
          <w:bCs/>
          <w:color w:val="auto"/>
          <w:sz w:val="24"/>
          <w:szCs w:val="24"/>
        </w:rPr>
        <w:t xml:space="preserve">（采购项目预算金额）的</w:t>
      </w:r>
      <w:r>
        <w:rPr>
          <w:rStyle w:val="929"/>
          <w:rFonts w:hint="eastAsia" w:ascii="宋体" w:hAnsi="宋体" w:cs="宋体"/>
          <w:bCs/>
          <w:color w:val="auto"/>
          <w:sz w:val="24"/>
          <w:szCs w:val="24"/>
          <w:lang w:val="en-US"/>
        </w:rPr>
        <w:t xml:space="preserve">响应</w:t>
      </w:r>
      <w:r>
        <w:rPr>
          <w:rStyle w:val="929"/>
          <w:rFonts w:hint="eastAsia" w:ascii="宋体" w:hAnsi="宋体" w:cs="宋体"/>
          <w:bCs/>
          <w:color w:val="auto"/>
          <w:sz w:val="24"/>
          <w:szCs w:val="24"/>
        </w:rPr>
        <w:t xml:space="preserve">报价。</w:t>
      </w:r>
      <w:r>
        <w:rPr>
          <w:rStyle w:val="929"/>
          <w:rFonts w:hint="eastAsia" w:ascii="宋体" w:hAnsi="宋体" w:cs="宋体"/>
          <w:b/>
          <w:bCs w:val="0"/>
          <w:color w:val="auto"/>
          <w:sz w:val="24"/>
          <w:szCs w:val="24"/>
          <w:lang w:val="en-US"/>
        </w:rPr>
        <w:t xml:space="preserve">本项目无</w:t>
      </w:r>
      <w:r>
        <w:rPr>
          <w:rStyle w:val="929"/>
          <w:rFonts w:hint="eastAsia" w:ascii="宋体" w:hAnsi="宋体" w:cs="宋体"/>
          <w:b/>
          <w:bCs w:val="0"/>
          <w:color w:val="auto"/>
          <w:sz w:val="24"/>
          <w:szCs w:val="24"/>
        </w:rPr>
        <w:t xml:space="preserve">资格特殊要求，不允许分包。</w:t>
      </w:r>
      <w:r/>
    </w:p>
    <w:p>
      <w:pPr>
        <w:spacing w:before="156" w:after="156" w:line="400" w:lineRule="exact"/>
        <w:rPr>
          <w:rFonts w:hint="eastAsia" w:ascii="宋体" w:hAnsi="宋体" w:eastAsia="宋体" w:cs="宋体"/>
          <w:b/>
          <w:sz w:val="24"/>
          <w:szCs w:val="24"/>
        </w:rPr>
      </w:pPr>
      <w:r>
        <w:rPr>
          <w:rFonts w:hint="eastAsia" w:ascii="宋体" w:hAnsi="宋体" w:eastAsia="宋体" w:cs="宋体"/>
          <w:b/>
          <w:sz w:val="24"/>
          <w:szCs w:val="24"/>
        </w:rPr>
        <w:t xml:space="preserve">三、投标报价要求</w:t>
      </w:r>
      <w:r/>
    </w:p>
    <w:p>
      <w:pPr>
        <w:ind w:firstLine="482"/>
        <w:spacing w:line="400" w:lineRule="exact"/>
        <w:rPr>
          <w:rFonts w:hint="eastAsia" w:ascii="宋体" w:hAnsi="宋体" w:eastAsia="宋体" w:cs="宋体"/>
          <w:sz w:val="24"/>
          <w:szCs w:val="24"/>
        </w:rPr>
      </w:pPr>
      <w:r/>
      <w:bookmarkStart w:id="0" w:name="_Toc508103488"/>
      <w:r/>
      <w:bookmarkStart w:id="1" w:name="_Toc508103355"/>
      <w:r>
        <w:rPr>
          <w:rFonts w:hint="eastAsia" w:ascii="宋体" w:hAnsi="宋体" w:eastAsia="宋体" w:cs="宋体"/>
          <w:b/>
          <w:sz w:val="24"/>
          <w:szCs w:val="24"/>
        </w:rPr>
        <w:t xml:space="preserve">本项目采购的是非进口产品、工程或服务。</w:t>
      </w:r>
      <w:r>
        <w:rPr>
          <w:rFonts w:hint="eastAsia"/>
          <w:sz w:val="24"/>
          <w:szCs w:val="32"/>
          <w:highlight w:val="none"/>
          <w:lang w:val="en-US" w:eastAsia="zh-CN"/>
        </w:rPr>
        <w:t xml:space="preserve">供应商</w:t>
      </w:r>
      <w:r>
        <w:rPr>
          <w:rFonts w:hint="eastAsia" w:ascii="宋体" w:hAnsi="宋体" w:eastAsia="宋体" w:cs="宋体"/>
          <w:sz w:val="24"/>
          <w:szCs w:val="24"/>
        </w:rPr>
        <w:t xml:space="preserve">应当根据采购项目的要求进行报价，“报价”如无特别说明，均指含税价格，包含增值税税款及其他所有税费，发票为增值税专用发票或增值税普通发票（所包含的仪器设备类为增值税专用发票，物资耗材、工程和服务类为增值税普通发票）。</w:t>
      </w:r>
      <w:r>
        <w:rPr>
          <w:rFonts w:hint="eastAsia"/>
          <w:sz w:val="24"/>
          <w:szCs w:val="32"/>
          <w:highlight w:val="none"/>
          <w:lang w:val="en-US" w:eastAsia="zh-CN"/>
        </w:rPr>
        <w:t xml:space="preserve">供应商</w:t>
      </w:r>
      <w:r>
        <w:rPr>
          <w:rFonts w:hint="eastAsia" w:ascii="宋体" w:hAnsi="宋体" w:eastAsia="宋体" w:cs="宋体"/>
          <w:sz w:val="24"/>
          <w:szCs w:val="24"/>
        </w:rPr>
        <w:t xml:space="preserve">报价应包括全部货物/工程/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w:t>
      </w:r>
      <w:r>
        <w:rPr>
          <w:rFonts w:hint="eastAsia"/>
          <w:sz w:val="24"/>
          <w:szCs w:val="32"/>
          <w:highlight w:val="none"/>
          <w:lang w:val="en-US" w:eastAsia="zh-CN"/>
        </w:rPr>
        <w:t xml:space="preserve">供应商</w:t>
      </w:r>
      <w:r>
        <w:rPr>
          <w:rFonts w:hint="eastAsia" w:ascii="宋体" w:hAnsi="宋体" w:eastAsia="宋体" w:cs="宋体"/>
          <w:sz w:val="24"/>
          <w:szCs w:val="24"/>
        </w:rPr>
        <w:t xml:space="preserve">不得再要求追加任何费用。若合同条款中无另行约定,则合同履行期间项目实施相关费用不因市场变化因素而变动。</w:t>
      </w:r>
      <w:r/>
    </w:p>
    <w:p>
      <w:pPr>
        <w:ind w:firstLine="480"/>
        <w:spacing w:line="400" w:lineRule="exact"/>
        <w:rPr>
          <w:rFonts w:hint="eastAsia" w:ascii="宋体" w:hAnsi="宋体" w:eastAsia="宋体" w:cs="宋体"/>
          <w:sz w:val="24"/>
          <w:szCs w:val="24"/>
        </w:rPr>
      </w:pPr>
      <w:r>
        <w:rPr>
          <w:rFonts w:hint="eastAsia" w:ascii="宋体" w:hAnsi="宋体" w:eastAsia="宋体" w:cs="宋体"/>
          <w:color w:val="auto"/>
          <w:sz w:val="24"/>
          <w:szCs w:val="24"/>
        </w:rPr>
        <w:t xml:space="preserve">特别提醒：</w:t>
      </w:r>
      <w:r>
        <w:rPr>
          <w:rFonts w:hint="eastAsia" w:ascii="宋体" w:hAnsi="宋体" w:eastAsia="宋体" w:cs="宋体"/>
          <w:sz w:val="24"/>
          <w:szCs w:val="24"/>
        </w:rPr>
        <w:t xml:space="preserve">1、该项目要求</w:t>
      </w:r>
      <w:r>
        <w:rPr>
          <w:rFonts w:hint="eastAsia"/>
          <w:sz w:val="24"/>
          <w:szCs w:val="32"/>
          <w:highlight w:val="none"/>
          <w:lang w:val="en-US" w:eastAsia="zh-CN"/>
        </w:rPr>
        <w:t xml:space="preserve">供应商</w:t>
      </w:r>
      <w:r>
        <w:rPr>
          <w:rFonts w:hint="eastAsia" w:ascii="宋体" w:hAnsi="宋体" w:eastAsia="宋体" w:cs="宋体"/>
          <w:sz w:val="24"/>
          <w:szCs w:val="24"/>
        </w:rPr>
        <w:t xml:space="preserve">按采购清单报价（整体投标，不接受某一类产品单独投标或未包含完所有产品的投标）；投标报价为采购清单总价。</w:t>
      </w:r>
      <w:r/>
    </w:p>
    <w:p>
      <w:pPr>
        <w:spacing w:before="156" w:after="156" w:line="400" w:lineRule="exact"/>
        <w:rPr>
          <w:rFonts w:hint="eastAsia" w:ascii="宋体" w:hAnsi="宋体" w:eastAsia="宋体" w:cs="宋体"/>
          <w:b/>
          <w:sz w:val="24"/>
          <w:szCs w:val="24"/>
        </w:rPr>
      </w:pPr>
      <w:r>
        <w:rPr>
          <w:rFonts w:hint="eastAsia" w:ascii="宋体" w:hAnsi="宋体" w:eastAsia="宋体" w:cs="宋体"/>
          <w:b/>
          <w:sz w:val="24"/>
          <w:szCs w:val="24"/>
        </w:rPr>
        <w:t xml:space="preserve">四、</w:t>
      </w:r>
      <w:bookmarkEnd w:id="0"/>
      <w:r/>
      <w:bookmarkEnd w:id="1"/>
      <w:r/>
      <w:bookmarkStart w:id="2" w:name="_Toc508103356"/>
      <w:r/>
      <w:bookmarkStart w:id="3" w:name="_Toc508103489"/>
      <w:r>
        <w:rPr>
          <w:rFonts w:hint="eastAsia" w:ascii="宋体" w:hAnsi="宋体" w:eastAsia="宋体" w:cs="宋体"/>
          <w:b/>
          <w:sz w:val="24"/>
          <w:szCs w:val="24"/>
        </w:rPr>
        <w:t xml:space="preserve">评标方法</w:t>
      </w:r>
      <w:bookmarkEnd w:id="2"/>
      <w:r/>
      <w:bookmarkEnd w:id="3"/>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本项目采</w:t>
      </w:r>
      <w:r>
        <w:rPr>
          <w:rFonts w:hint="eastAsia" w:ascii="宋体" w:hAnsi="宋体" w:eastAsia="宋体" w:cs="宋体"/>
          <w:color w:val="auto"/>
          <w:sz w:val="24"/>
          <w:szCs w:val="24"/>
        </w:rPr>
        <w:t xml:space="preserve">用：</w:t>
      </w:r>
      <w:r>
        <w:rPr>
          <w:rFonts w:hint="eastAsia" w:ascii="宋体" w:hAnsi="宋体" w:eastAsia="宋体" w:cs="宋体"/>
          <w:sz w:val="24"/>
          <w:szCs w:val="24"/>
        </w:rPr>
        <w:t xml:space="preserve">最低价中标</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widowControl/>
        <w:rPr>
          <w:rFonts w:hint="eastAsia" w:ascii="宋体" w:hAnsi="宋体" w:eastAsia="宋体" w:cs="宋体"/>
          <w:b/>
          <w:bCs/>
          <w:color w:val="auto"/>
          <w:sz w:val="24"/>
          <w:szCs w:val="24"/>
          <w:highlight w:val="yellow"/>
          <w:u w:val="single"/>
          <w:lang w:eastAsia="zh-CN"/>
        </w:rPr>
        <w:outlineLvl w:val="1"/>
      </w:pPr>
      <w:r>
        <w:rPr>
          <w:rFonts w:hint="eastAsia" w:ascii="宋体" w:hAnsi="宋体" w:eastAsia="宋体" w:cs="宋体"/>
          <w:b/>
          <w:bCs/>
          <w:color w:val="auto"/>
          <w:sz w:val="24"/>
          <w:szCs w:val="24"/>
        </w:rPr>
        <w:t xml:space="preserve">五、项目需求</w:t>
      </w:r>
      <w:r>
        <w:rPr>
          <w:rFonts w:hint="eastAsia" w:ascii="宋体" w:hAnsi="宋体" w:eastAsia="宋体" w:cs="宋体"/>
          <w:b/>
          <w:bCs/>
          <w:color w:val="auto"/>
          <w:sz w:val="24"/>
          <w:szCs w:val="24"/>
          <w:highlight w:val="white"/>
          <w:u w:val="single"/>
          <w:lang w:eastAsia="zh-CN"/>
        </w:rPr>
        <w:t xml:space="preserve">（</w:t>
      </w:r>
      <w:r>
        <w:rPr>
          <w:rFonts w:hint="eastAsia" w:ascii="宋体" w:hAnsi="宋体" w:eastAsia="宋体" w:cs="宋体"/>
          <w:b/>
          <w:bCs/>
          <w:color w:val="auto"/>
          <w:sz w:val="24"/>
          <w:szCs w:val="24"/>
          <w:highlight w:val="white"/>
          <w:u w:val="single"/>
          <w:lang w:val="en-US" w:eastAsia="zh-CN"/>
        </w:rPr>
        <w:t xml:space="preserve">以下</w:t>
      </w:r>
      <w:r>
        <w:rPr>
          <w:rFonts w:hint="eastAsia" w:ascii="宋体" w:hAnsi="宋体" w:eastAsia="宋体" w:cs="宋体"/>
          <w:b/>
          <w:bCs/>
          <w:color w:val="auto"/>
          <w:sz w:val="24"/>
          <w:szCs w:val="24"/>
          <w:highlight w:val="white"/>
          <w:u w:val="single"/>
          <w:lang w:eastAsia="zh-CN"/>
        </w:rPr>
        <w:t xml:space="preserve">要求</w:t>
      </w:r>
      <w:r>
        <w:rPr>
          <w:rFonts w:hint="eastAsia" w:ascii="宋体" w:hAnsi="宋体" w:eastAsia="宋体" w:cs="宋体"/>
          <w:b/>
          <w:bCs/>
          <w:color w:val="auto"/>
          <w:sz w:val="24"/>
          <w:szCs w:val="24"/>
          <w:highlight w:val="white"/>
          <w:u w:val="single"/>
          <w:lang w:val="en-US" w:eastAsia="zh-CN"/>
        </w:rPr>
        <w:t xml:space="preserve">均</w:t>
      </w:r>
      <w:r>
        <w:rPr>
          <w:rFonts w:hint="eastAsia" w:ascii="宋体" w:hAnsi="宋体" w:eastAsia="宋体" w:cs="宋体"/>
          <w:b/>
          <w:bCs/>
          <w:color w:val="auto"/>
          <w:sz w:val="24"/>
          <w:szCs w:val="24"/>
          <w:highlight w:val="white"/>
          <w:u w:val="single"/>
          <w:lang w:eastAsia="zh-CN"/>
        </w:rPr>
        <w:t xml:space="preserve">为实质性响应要求，未实质性响应的报价文件按无效</w:t>
      </w:r>
      <w:r>
        <w:rPr>
          <w:rFonts w:hint="eastAsia" w:ascii="宋体" w:hAnsi="宋体" w:eastAsia="宋体" w:cs="宋体"/>
          <w:b/>
          <w:bCs/>
          <w:color w:val="auto"/>
          <w:sz w:val="24"/>
          <w:szCs w:val="24"/>
          <w:highlight w:val="white"/>
          <w:u w:val="single"/>
          <w:lang w:val="en-US" w:eastAsia="zh-CN"/>
        </w:rPr>
        <w:t xml:space="preserve">响应文件</w:t>
      </w:r>
      <w:r>
        <w:rPr>
          <w:rFonts w:hint="eastAsia" w:ascii="宋体" w:hAnsi="宋体" w:eastAsia="宋体" w:cs="宋体"/>
          <w:b/>
          <w:bCs/>
          <w:color w:val="auto"/>
          <w:sz w:val="24"/>
          <w:szCs w:val="24"/>
          <w:highlight w:val="white"/>
          <w:u w:val="single"/>
          <w:lang w:eastAsia="zh-CN"/>
        </w:rPr>
        <w:t xml:space="preserve">处理）：</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（一）采购清单</w:t>
      </w:r>
      <w:r/>
    </w:p>
    <w:tbl>
      <w:tblPr>
        <w:tblStyle w:val="910"/>
        <w:tblW w:w="8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5856"/>
        <w:gridCol w:w="796"/>
        <w:gridCol w:w="861"/>
      </w:tblGrid>
      <w:tr>
        <w:trPr>
          <w:jc w:val="center"/>
          <w:trHeight w:val="499"/>
        </w:trPr>
        <w:tc>
          <w:tcPr>
            <w:tcW w:w="538"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5856"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b/>
                <w:sz w:val="24"/>
                <w:szCs w:val="24"/>
              </w:rPr>
            </w:pPr>
            <w:r>
              <w:rPr>
                <w:rFonts w:hint="eastAsia" w:ascii="宋体" w:hAnsi="宋体" w:eastAsia="宋体" w:cs="宋体"/>
                <w:b/>
                <w:sz w:val="24"/>
                <w:szCs w:val="24"/>
              </w:rPr>
              <w:t xml:space="preserve">品目名称</w:t>
            </w:r>
            <w:r/>
          </w:p>
        </w:tc>
        <w:tc>
          <w:tcPr>
            <w:tcW w:w="796"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b/>
                <w:sz w:val="24"/>
                <w:szCs w:val="24"/>
              </w:rPr>
            </w:pPr>
            <w:r>
              <w:rPr>
                <w:rFonts w:hint="eastAsia" w:ascii="宋体" w:hAnsi="宋体" w:eastAsia="宋体" w:cs="宋体"/>
                <w:b/>
                <w:sz w:val="24"/>
                <w:szCs w:val="24"/>
              </w:rPr>
              <w:t xml:space="preserve">单位</w:t>
            </w:r>
            <w:r/>
          </w:p>
        </w:tc>
        <w:tc>
          <w:tcPr>
            <w:tcW w:w="861"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b/>
                <w:sz w:val="24"/>
                <w:szCs w:val="24"/>
              </w:rPr>
            </w:pPr>
            <w:r>
              <w:rPr>
                <w:rFonts w:hint="eastAsia" w:ascii="宋体" w:hAnsi="宋体" w:eastAsia="宋体" w:cs="宋体"/>
                <w:b/>
                <w:sz w:val="24"/>
                <w:szCs w:val="24"/>
              </w:rPr>
              <w:t xml:space="preserve">数量</w:t>
            </w:r>
            <w:r/>
          </w:p>
        </w:tc>
      </w:tr>
      <w:tr>
        <w:trPr>
          <w:jc w:val="center"/>
          <w:trHeight w:val="376"/>
        </w:trPr>
        <w:tc>
          <w:tcPr>
            <w:tcW w:w="538"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W w:w="58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电化学工作站</w:t>
            </w:r>
            <w:r/>
          </w:p>
        </w:tc>
        <w:tc>
          <w:tcPr>
            <w:tcW w:w="796"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861"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376"/>
        </w:trPr>
        <w:tc>
          <w:tcPr>
            <w:tcW w:w="538"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W w:w="58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智能型快速纯化系统</w:t>
            </w:r>
            <w:r/>
          </w:p>
        </w:tc>
        <w:tc>
          <w:tcPr>
            <w:tcW w:w="796"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861"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376"/>
        </w:trPr>
        <w:tc>
          <w:tcPr>
            <w:tcW w:w="538"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W w:w="58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旋转蒸发仪+冷却+真空</w:t>
            </w:r>
            <w:r/>
          </w:p>
        </w:tc>
        <w:tc>
          <w:tcPr>
            <w:tcW w:w="796"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861"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376"/>
        </w:trPr>
        <w:tc>
          <w:tcPr>
            <w:tcW w:w="538"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W w:w="5856" w:type="dxa"/>
            <w:vAlign w:val="center"/>
            <w:textDirection w:val="lrTb"/>
            <w:noWrap w:val="false"/>
          </w:tcPr>
          <w:p>
            <w:pPr>
              <w:jc w:val="center"/>
              <w:spacing w:line="360" w:lineRule="auto"/>
              <w:rPr>
                <w:rFonts w:hint="eastAsia" w:ascii="宋体" w:hAnsi="宋体" w:eastAsia="宋体" w:cs="宋体"/>
                <w:sz w:val="24"/>
                <w:szCs w:val="24"/>
              </w:rPr>
            </w:pPr>
            <w:r>
              <w:rPr>
                <w:rFonts w:ascii="Wingdings 3" w:hAnsi="Wingdings 3" w:eastAsia="Wingdings 3" w:cs="Wingdings 3"/>
                <w:b/>
                <w:sz w:val="24"/>
                <w:szCs w:val="24"/>
              </w:rPr>
              <w:t xml:space="preserve"></w:t>
            </w:r>
            <w:r>
              <w:rPr>
                <w:rFonts w:hint="eastAsia" w:ascii="宋体" w:hAnsi="宋体" w:eastAsia="宋体" w:cs="宋体"/>
                <w:sz w:val="24"/>
                <w:szCs w:val="24"/>
                <w:lang w:bidi="ar"/>
              </w:rPr>
              <w:t xml:space="preserve">气体光催化反应系统+检测系统</w:t>
            </w:r>
            <w:r>
              <w:rPr>
                <w:rFonts w:hint="eastAsia" w:ascii="宋体" w:hAnsi="宋体" w:eastAsia="宋体" w:cs="宋体"/>
                <w:b/>
                <w:bCs/>
                <w:sz w:val="24"/>
                <w:szCs w:val="24"/>
                <w:lang w:bidi="ar"/>
              </w:rPr>
              <w:t xml:space="preserve">（核心产品）</w:t>
            </w:r>
            <w:r/>
          </w:p>
        </w:tc>
        <w:tc>
          <w:tcPr>
            <w:tcW w:w="796"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861"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376"/>
        </w:trPr>
        <w:tc>
          <w:tcPr>
            <w:tcW w:w="538"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W w:w="58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光催化苯环类有机液体产氢用气相色谱仪+检测系统</w:t>
            </w:r>
            <w:r/>
          </w:p>
        </w:tc>
        <w:tc>
          <w:tcPr>
            <w:tcW w:w="796"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861"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376"/>
        </w:trPr>
        <w:tc>
          <w:tcPr>
            <w:tcW w:w="538"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W w:w="58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极片炉（小型管式炉）</w:t>
            </w:r>
            <w:r/>
          </w:p>
        </w:tc>
        <w:tc>
          <w:tcPr>
            <w:tcW w:w="796"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861"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376"/>
        </w:trPr>
        <w:tc>
          <w:tcPr>
            <w:tcW w:w="538"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58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小型高低温试验箱</w:t>
            </w:r>
            <w:r/>
          </w:p>
        </w:tc>
        <w:tc>
          <w:tcPr>
            <w:tcW w:w="796"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861"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376"/>
        </w:trPr>
        <w:tc>
          <w:tcPr>
            <w:tcW w:w="538"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8</w:t>
            </w:r>
            <w:r/>
          </w:p>
        </w:tc>
        <w:tc>
          <w:tcPr>
            <w:tcW w:w="58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万分之一电子分析天平</w:t>
            </w:r>
            <w:r/>
          </w:p>
        </w:tc>
        <w:tc>
          <w:tcPr>
            <w:tcW w:w="796"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861"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376"/>
        </w:trPr>
        <w:tc>
          <w:tcPr>
            <w:tcW w:w="538"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9</w:t>
            </w:r>
            <w:r/>
          </w:p>
        </w:tc>
        <w:tc>
          <w:tcPr>
            <w:tcW w:w="58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纯水机</w:t>
            </w:r>
            <w:r/>
          </w:p>
        </w:tc>
        <w:tc>
          <w:tcPr>
            <w:tcW w:w="796"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861"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376"/>
        </w:trPr>
        <w:tc>
          <w:tcPr>
            <w:tcW w:w="538"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w:t>
            </w:r>
            <w:r/>
          </w:p>
        </w:tc>
        <w:tc>
          <w:tcPr>
            <w:tcW w:w="58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160通道一体式恒温电池测试仪</w:t>
            </w:r>
            <w:r/>
          </w:p>
        </w:tc>
        <w:tc>
          <w:tcPr>
            <w:tcW w:w="796"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861"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376"/>
        </w:trPr>
        <w:tc>
          <w:tcPr>
            <w:tcW w:w="538"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11</w:t>
            </w:r>
            <w:r/>
          </w:p>
        </w:tc>
        <w:tc>
          <w:tcPr>
            <w:tcW w:w="58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H型电解池系统</w:t>
            </w:r>
            <w:r/>
          </w:p>
        </w:tc>
        <w:tc>
          <w:tcPr>
            <w:tcW w:w="796"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861" w:type="dxa"/>
            <w:vAlign w:val="center"/>
            <w:textDirection w:val="lrTb"/>
            <w:noWrap w:val="false"/>
          </w:tcPr>
          <w:p>
            <w:pPr>
              <w:jc w:val="cente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（二）技术（质量）需求：</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电化学工作站</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1.1具备测试功能：循环伏安法、线性扫描伏安法、阶梯波伏安法、Tafel图、计时电流法、计时电位法、差分脉冲伏安法、方波伏安法、电流-时间曲线、差分脉冲电流检测、控制电位电解库仑法、多电位阶跃方法、恒电位间歇滴定法、交流阻抗测量、交流阻抗-时间测量、交流阻抗-电位测量、多电流阶跃法、电位溶出分析、开路电压-时间曲线、恒电流仪、恒电位仪、任意反应机理CV模拟器、交流阻抗数字模拟器和拟合程序、自动或手动iR降补偿（正反馈和电流中断法）。</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1.2 恒电位仪技术指标</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1.2.1 最大电流：±250 mA连续, ±350 mA峰值</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1.2.2 最大电位范围：±10 V</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1.2.3 恒电位仪上升时间：小于1s</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1.2.4 所加电位分辨：电位范围的0.0015%</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1.2.5 所加电位准确度：±1 mV,±满量程的0.01%</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1.2.6 测量电流范围：±10 pA至±0.25 A，12量程</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1.2.7 电流测量准确度：电流灵敏度1e-3A/V至1e-7A/V时为0.2%，其他范围为1%</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1.2.8 CV和LSV扫描速度：0.000001V/s至10,000 V/s</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1.2.9 ACV频率范围：0.1Hz至10kHz</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1.2.10 参比电极输入偏置电流：&lt;= 10 pA@25°C</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1.2.11 CA和CC的脉冲宽度：0.0001至1000 sec</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1.2.12 FTACV频率范围：0.1Hz至50Hz，可同时获取基波，二次谐波，三次谐波，四次谐波，五次谐波，六次谐波的ACV数据</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1.2.13 交流阻抗：0.00001Hz至3MHz</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1.2.14 交流阻抗波形幅度：0.00001 V至0.7 V均方根值</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智能型快速纯化系统</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2.1技术（质量）需求/功能标准/技术指标</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2.1.1 溶剂传送动力：计量泵系统，高精度，长寿命，免维护的输液泵</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2.1.2 溶剂梯度：四路溶剂系统，两种溶剂可以任意梯度进行混合运行，可添加第三路溶剂助溶，可实现正反相的分离纯化，可在线修改梯度和流速</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2.1.3 系统操作压力：200psi （13.8 bar）</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2.1.4 流速：1－200ml/min，流量精度±2%</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2.1.5 全波长紫外（DAD）检测器： 200-400nm，波长精度+/-5nm，检测范围为0-5AU；具有接口，可以外接ELSD等其他检测器</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2.1.6 双波长同时采集，运行中实时修改波长，全波段光谱扫描功能，可3D谱图展示，轻松判断最佳波长；可实现谱图叠加，查看实验重复性，并支持数据备份以及以PDF或CSV等格式导出</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2.1.7 可调光程流通池：标配0.3mm，选配2.4mm适用于不同样品量的制备</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2.1.8 智能收集方式：全收集，UV域值收集（融合峰识别功能），峰收集，全波段收集及废液等多种收集方式</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2.1.9 采用二合一抽插式试管架，试管架自动识别，可编辑设置收集试管架或收集瓶坐标</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2.1.10 收集架上带彩色馏分收集显示功能，不同的峰用不同的颜色区分，标配18*150mm试管架，支持13mm, 15mm, 25mm试管，250ml，500ml收集瓶</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2.1.11 软件性能：具有TLC拍照识别功能，智能化梯度转化方法，根据TLC板或者HPLC信息系统可自动推荐分离方法，根据上样量可自动推荐分离柱及匹配分离流速</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2.1.12 安全报警装置：软件智能计算识别溶剂瓶内的溶剂量，实时监控溶剂量和废液瓶中的溶剂体积。可及时给出报警提示；漏液以及压力报警装置</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2.1.13 无损收集模式，避免样品损失，提高样品回收率</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2.1.14 内置单独的空气泵：实验结束后自动对分离柱进行吹扫，有效去除分离柱及系统内残余溶剂，保护实验人员及周边环境</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2.1.15 旁路清洗功能：可实现绕柱清洗系统，操作更加便捷、灵活</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2.1.16 柱架：全自动辅助色谱柱安装系统，智能触控式柱架，自动控制或者手动触控按键控制，安全防漏液</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2.1.17 移动设备无线/有线操控：提供安卓版iPad和苹果iPad App对仪器的操控</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2.1.18  11.6寸高清动态显示大屏：可显示所有子系统的状态，帮助用户全面了解仪器整体运行情况，及时处理异常</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rPr>
        <w:t xml:space="preserve">旋转蒸发仪+冷却+真空</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3.1技术（质量）需求/功能标准/技术指标</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3.1.1 转速以及水浴温度等参数采用双屏幕数字显示。转速5~280rpm无极可调，最低转速不高于5rpm</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3.1.2 三层冷凝管设计，全部可通冷却液，全方位冷凝。冷凝面积不低于1500cm</w:t>
      </w:r>
      <w:r>
        <w:rPr>
          <w:rFonts w:hint="eastAsia" w:ascii="宋体" w:hAnsi="宋体" w:eastAsia="宋体" w:cs="宋体"/>
          <w:sz w:val="24"/>
          <w:szCs w:val="24"/>
          <w:vertAlign w:val="superscript"/>
        </w:rPr>
        <w:t xml:space="preserve">2</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3.1.3 能提供Labworldsoft软件来控制旋转蒸发仪，实现多功能梯度功能和自动蒸馏</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3.1.4 间歇性的左右旋转，间歇时间可调0~60s，可运用于粉末状样品的干燥处理</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3.1.5 平稳启动，转速100RPM，有效防止热水泼溅</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3.1.6 封闭式循环槽，储液容积不小于2.5L</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3.1.7 水槽容积不小于2L，循环液用乙醇或者防冻液</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3.1.8 循环接口：外径10mm（宝塔式） 最大循环流量不小于18L/min、扬程不小于8M、压力不小于0.4 bar</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3.1.9 有定时功能</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3.1.10 有液位显示窗、低液位报警</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3.1.11 变频防腐隔膜真空泵采用变频直流电机带动四级防腐隔膜做往复运行，全氟醚材质单向片，在具备高度防腐的情况下，极限真空度不小于2mbar</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3.1.12 极限真空度不大于2mbar</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3.1.13 速度范围：285-1200 rpmr</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u w:val="single"/>
        </w:rPr>
        <w:t xml:space="preserve">气体光催化反应系统+检测系统</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4.1反应系统技术指标</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4.1.1 H</w:t>
      </w:r>
      <w:r>
        <w:rPr>
          <w:rFonts w:hint="eastAsia" w:ascii="宋体" w:hAnsi="宋体" w:eastAsia="宋体" w:cs="宋体"/>
          <w:sz w:val="24"/>
          <w:szCs w:val="24"/>
          <w:vertAlign w:val="subscript"/>
        </w:rPr>
        <w:t xml:space="preserve">2</w:t>
      </w:r>
      <w:r>
        <w:rPr>
          <w:rFonts w:hint="eastAsia" w:ascii="宋体" w:hAnsi="宋体" w:eastAsia="宋体" w:cs="宋体"/>
          <w:sz w:val="24"/>
          <w:szCs w:val="24"/>
        </w:rPr>
        <w:t xml:space="preserve">、O</w:t>
      </w:r>
      <w:r>
        <w:rPr>
          <w:rFonts w:hint="eastAsia" w:ascii="宋体" w:hAnsi="宋体" w:eastAsia="宋体" w:cs="宋体"/>
          <w:sz w:val="24"/>
          <w:szCs w:val="24"/>
          <w:vertAlign w:val="subscript"/>
        </w:rPr>
        <w:t xml:space="preserve">2</w:t>
      </w:r>
      <w:r>
        <w:rPr>
          <w:rFonts w:hint="eastAsia" w:ascii="宋体" w:hAnsi="宋体" w:eastAsia="宋体" w:cs="宋体"/>
          <w:sz w:val="24"/>
          <w:szCs w:val="24"/>
        </w:rPr>
        <w:t xml:space="preserve">混匀时间均小于10min</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4.1.2 标准曲线线性回归度R2&gt;0.999，同一浓度连续四次进样，RSD&lt;3%</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4.1.3 系统泄露率≤0.1μmol/h @O</w:t>
      </w:r>
      <w:r>
        <w:rPr>
          <w:rFonts w:hint="eastAsia" w:ascii="宋体" w:hAnsi="宋体" w:eastAsia="宋体" w:cs="宋体"/>
          <w:sz w:val="24"/>
          <w:szCs w:val="24"/>
          <w:vertAlign w:val="subscript"/>
        </w:rPr>
        <w:t xml:space="preserve">2</w:t>
      </w:r>
      <w:r>
        <w:rPr>
          <w:rFonts w:hint="eastAsia" w:ascii="宋体" w:hAnsi="宋体" w:eastAsia="宋体" w:cs="宋体"/>
          <w:sz w:val="24"/>
          <w:szCs w:val="24"/>
        </w:rPr>
        <w:t xml:space="preserve">且定量环标配5mL，可选配0.5mL、1mL、2mL、3mL，灵敏度可调；最大取样比1:88，高灵敏度，满足全分解水产物微量O</w:t>
      </w:r>
      <w:r>
        <w:rPr>
          <w:rFonts w:hint="eastAsia" w:ascii="宋体" w:hAnsi="宋体" w:eastAsia="宋体" w:cs="宋体"/>
          <w:sz w:val="24"/>
          <w:szCs w:val="24"/>
          <w:vertAlign w:val="subscript"/>
        </w:rPr>
        <w:t xml:space="preserve">2</w:t>
      </w:r>
      <w:r>
        <w:rPr>
          <w:rFonts w:hint="eastAsia" w:ascii="宋体" w:hAnsi="宋体" w:eastAsia="宋体" w:cs="宋体"/>
          <w:sz w:val="24"/>
          <w:szCs w:val="24"/>
        </w:rPr>
        <w:t xml:space="preserve">检测需求,检测下限1μmolO</w:t>
      </w:r>
      <w:r>
        <w:rPr>
          <w:rFonts w:hint="eastAsia" w:ascii="宋体" w:hAnsi="宋体" w:eastAsia="宋体" w:cs="宋体"/>
          <w:sz w:val="24"/>
          <w:szCs w:val="24"/>
          <w:vertAlign w:val="subscript"/>
        </w:rPr>
        <w:t xml:space="preserve">2</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4.1.4 操作软件可实现实验参数全记录、过程参数（反应温度、压力等）实时保存，实验记录无纸化，结果可导出</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4.1.5 全自动进背景气功能，精准控制背景气进气量，促进气体循环；能有效避免扎针进背景气引起的空气干扰</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4.1.6 操作软件内置计算方法，可将外部各种检测设备的数据及反应条件数据输入软件内，即可直接显示反应速率等数据</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4.1.7 操作软件具有全自动动态气密性测试功能，气密性随时测</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4.1.8 软件内置仪器方法，控制取样阀岛，实现全自动在线取样、进样、背景气体注入</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4.1.9 绝对真空度≤0.5 kPa，以绝对零点为基准，杜绝差压表受温湿度等因素变化造成的数值波动；空白样品，色谱自动积分无面积</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4.1.10 含11.5μL、100μL，1000μL、1mL、20mL标准进样针各一支</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4.2 光源技术指标</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4.2.1 功率调整范围：150W-300 W</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4.2.2 灯泡（耗材）使用寿命不低于1000h</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4.2.3 光谱范围：320-780nm</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4.2.4 光斑直径：30mm-60mm</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4.3 光谱技术指标</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4.3.1 柱箱：程序升温，30阶31平台，可程序降温</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4.3.2 柱箱最高升温速率不低于120℃/min</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4.3.3 载气控制：旋钮控制</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4.3.4 流量显示方式：全气路可实现电子流量/压力显示</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4.3.5 氢火焰检测器FID使用主机或工作站控制自动点火且检测器需采用宽量程</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4.3.6 柱温需具有物理熔断开关，当出现异常加热时，能自动切断电源</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4.3.7 最低检测限：≤2pg C/s（正十六烷）</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4.3.8 最高使用温度不低于400℃</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4.3.9 灵敏度：≥8000mV.mL/mg（苯-甲苯）</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4.4 光功率计技术指标</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4.4.1 光谱范围：0.2~11µm</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4.4.2 量程范围：0~20W</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4.4.3 测量精度不大于1mW</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4.4.4 测量误差：&lt; ±2.5%</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4.4.5 单侧有效体积不低于90ml</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4.4.6 配银-氯化银参比电极和铂片电极各1根</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u w:val="single"/>
        </w:rPr>
        <w:t xml:space="preserve">光催化苯环类有机液体产氢用气相色谱仪+检测系统</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5.1气相色谱仪技术指标</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5.1柱箱</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5.1.1*程序升温平台：24/25（阶/平台）</w:t>
      </w:r>
      <w:r>
        <w:rPr>
          <w:rFonts w:hint="eastAsia" w:ascii="宋体" w:hAnsi="宋体" w:eastAsia="宋体" w:cs="宋体"/>
          <w:b/>
          <w:bCs/>
          <w:sz w:val="24"/>
          <w:szCs w:val="24"/>
        </w:rPr>
        <w:t xml:space="preserve">（提供软件截图证明）</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5.1.2*最大运行时间24999min</w:t>
      </w:r>
      <w:r>
        <w:rPr>
          <w:rFonts w:hint="eastAsia" w:ascii="宋体" w:hAnsi="宋体" w:eastAsia="宋体" w:cs="宋体"/>
          <w:b/>
          <w:bCs/>
          <w:sz w:val="24"/>
          <w:szCs w:val="24"/>
        </w:rPr>
        <w:t xml:space="preserve">（提供软件截图证明）</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5.2进样口</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最多可安装两个进样口，一个自动进样器可兼顾两个进样口进样</w:t>
      </w:r>
      <w:r>
        <w:rPr>
          <w:rFonts w:hint="eastAsia" w:ascii="宋体" w:hAnsi="宋体" w:eastAsia="宋体" w:cs="宋体"/>
          <w:b/>
          <w:bCs/>
          <w:sz w:val="24"/>
          <w:szCs w:val="24"/>
        </w:rPr>
        <w:t xml:space="preserve">（提供图片或者其他的证明材料）</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5.2.1分流/不分流进样口</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5.2.2最高设定温度：450℃</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5.2.3*分流比设定范围：1-10,000</w:t>
      </w:r>
      <w:r>
        <w:rPr>
          <w:rFonts w:hint="eastAsia" w:ascii="宋体" w:hAnsi="宋体" w:eastAsia="宋体" w:cs="宋体"/>
          <w:b/>
          <w:bCs/>
          <w:sz w:val="24"/>
          <w:szCs w:val="24"/>
        </w:rPr>
        <w:t xml:space="preserve">（提供软件截图证明）</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5.2.4*压力程序比率设定范围在-400~400psi/min，约-2758 kpa~ 2758kp/min之间</w:t>
      </w:r>
      <w:r>
        <w:rPr>
          <w:rFonts w:hint="eastAsia" w:ascii="宋体" w:hAnsi="宋体" w:eastAsia="宋体" w:cs="宋体"/>
          <w:b/>
          <w:bCs/>
          <w:sz w:val="24"/>
          <w:szCs w:val="24"/>
        </w:rPr>
        <w:t xml:space="preserve">（提供软件截图证明）</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5.2.5*程序升压阶数：24阶</w:t>
      </w:r>
      <w:r>
        <w:rPr>
          <w:rFonts w:hint="eastAsia" w:ascii="宋体" w:hAnsi="宋体" w:eastAsia="宋体" w:cs="宋体"/>
          <w:b/>
          <w:bCs/>
          <w:sz w:val="24"/>
          <w:szCs w:val="24"/>
        </w:rPr>
        <w:t xml:space="preserve">（提供软件截图证明）</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5.3氢火焰检测器检测器</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5.3.1最高操作温度：450℃</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5.3.2*检测限：≤1×10</w:t>
      </w:r>
      <w:r>
        <w:rPr>
          <w:rFonts w:hint="eastAsia" w:ascii="宋体" w:hAnsi="宋体" w:eastAsia="宋体" w:cs="宋体"/>
          <w:sz w:val="24"/>
          <w:szCs w:val="24"/>
          <w:vertAlign w:val="superscript"/>
        </w:rPr>
        <w:t xml:space="preserve">-12</w:t>
      </w:r>
      <w:r>
        <w:rPr>
          <w:rFonts w:hint="eastAsia" w:ascii="宋体" w:hAnsi="宋体" w:eastAsia="宋体" w:cs="宋体"/>
          <w:sz w:val="24"/>
          <w:szCs w:val="24"/>
        </w:rPr>
        <w:t xml:space="preserve">g/s</w:t>
      </w:r>
      <w:r>
        <w:rPr>
          <w:rFonts w:hint="eastAsia" w:ascii="宋体" w:hAnsi="宋体" w:eastAsia="宋体" w:cs="宋体"/>
          <w:b/>
          <w:bCs/>
          <w:sz w:val="24"/>
          <w:szCs w:val="24"/>
        </w:rPr>
        <w:t xml:space="preserve">（提供计量证书证明）</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5.3.3*火焰喷嘴类型：陶瓷</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5.4自动进样器</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5.4.1液体样品容量：100×2 ml进样瓶</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5.4.2*大体积溶剂洗瓶：2×120ml</w:t>
      </w:r>
      <w:r>
        <w:rPr>
          <w:rFonts w:hint="eastAsia" w:ascii="宋体" w:hAnsi="宋体" w:eastAsia="宋体" w:cs="宋体"/>
          <w:b/>
          <w:bCs/>
          <w:sz w:val="24"/>
          <w:szCs w:val="24"/>
        </w:rPr>
        <w:t xml:space="preserve">（提供仪器照片证明）</w:t>
      </w:r>
      <w:r/>
    </w:p>
    <w:p>
      <w:pPr>
        <w:ind w:firstLine="470"/>
        <w:spacing w:line="360" w:lineRule="auto"/>
        <w:tabs>
          <w:tab w:val="left" w:pos="1177" w:leader="none"/>
          <w:tab w:val="left" w:pos="1498" w:leader="none"/>
        </w:tabs>
        <w:rPr>
          <w:rFonts w:hint="eastAsia" w:ascii="宋体" w:hAnsi="宋体" w:eastAsia="宋体" w:cs="宋体"/>
          <w:b/>
          <w:bCs/>
          <w:sz w:val="24"/>
          <w:szCs w:val="24"/>
        </w:rPr>
      </w:pPr>
      <w:r>
        <w:rPr>
          <w:rFonts w:hint="eastAsia" w:ascii="宋体" w:hAnsi="宋体" w:eastAsia="宋体" w:cs="宋体"/>
          <w:sz w:val="24"/>
          <w:szCs w:val="24"/>
        </w:rPr>
        <w:t xml:space="preserve">5.4.3*进样模式：双进样口进样模式、重复进样模式</w:t>
      </w:r>
      <w:r>
        <w:rPr>
          <w:rFonts w:hint="eastAsia" w:ascii="宋体" w:hAnsi="宋体" w:eastAsia="宋体" w:cs="宋体"/>
          <w:b/>
          <w:bCs/>
          <w:sz w:val="24"/>
          <w:szCs w:val="24"/>
        </w:rPr>
        <w:t xml:space="preserve">（提供软件截图证明）</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顶空进样</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*SPME进样（固相微萃取）</w:t>
      </w:r>
      <w:r>
        <w:rPr>
          <w:rFonts w:hint="eastAsia" w:ascii="宋体" w:hAnsi="宋体" w:eastAsia="宋体" w:cs="宋体"/>
          <w:b/>
          <w:bCs/>
          <w:sz w:val="24"/>
          <w:szCs w:val="24"/>
        </w:rPr>
        <w:t xml:space="preserve">（提供软件截图证明）</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5.4.4预设定进样针规格：1ul，2ul，5ul，10ul，100ul，250ul</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5.4.5*样品加热和冷却装置</w:t>
      </w:r>
      <w:r>
        <w:rPr>
          <w:rFonts w:hint="eastAsia" w:ascii="宋体" w:hAnsi="宋体" w:eastAsia="宋体" w:cs="宋体"/>
          <w:b/>
          <w:bCs/>
          <w:sz w:val="24"/>
          <w:szCs w:val="24"/>
        </w:rPr>
        <w:t xml:space="preserve">（提供照片证明）</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5.4.6*主机操作平板及工作站都可完全反控</w:t>
      </w:r>
      <w:r>
        <w:rPr>
          <w:rFonts w:hint="eastAsia" w:ascii="宋体" w:hAnsi="宋体" w:eastAsia="宋体" w:cs="宋体"/>
          <w:b/>
          <w:bCs/>
          <w:sz w:val="24"/>
          <w:szCs w:val="24"/>
        </w:rPr>
        <w:t xml:space="preserve">（提供照片证明）</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5.4.7*进样盘和进样针远离加热区</w:t>
      </w:r>
      <w:r>
        <w:rPr>
          <w:rFonts w:hint="eastAsia" w:ascii="宋体" w:hAnsi="宋体" w:eastAsia="宋体" w:cs="宋体"/>
          <w:b/>
          <w:bCs/>
          <w:sz w:val="24"/>
          <w:szCs w:val="24"/>
        </w:rPr>
        <w:t xml:space="preserve">（提供照片证明）</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5.6原厂全反控工作站：支持英文/简体中文版操作界面，基于Windows 10，全64位色谱工作站软件，可完全控制仪器各相关组件。</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配置要求</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（1）气相色谱仪主机1台；</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（2）两个分流不分流进样口；</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（3）两个氢火焰离子化检测器；</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（4）100位进样器（具有液体进样，顶空进样和SPME进样(固相微萃取功能），其中自动进样器配套进样针10个；</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（5）3根进口624ms柱子（60m*0.32mm*0.25um），3根进口wax柱子（60m*0.32mm*0.25um）；</w:t>
      </w:r>
      <w:r/>
    </w:p>
    <w:p>
      <w:pPr>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0.25mm, 0.32mm, 0.53mm内径毛细管用石墨垫，各100个；</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（7）低流失进样隔垫500个；</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（8）分流、不分流玻璃衬管及衬管用O形圈，各100个；</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（9）通用柱螺帽50个；</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（10）样品瓶（含隔垫和盖子）1000个；</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（11）除水除氧除烃过滤器5套；</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（12）氢气发生器1台，空气发生器1台；</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（13）数据采集和处理分析系统各1套，</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u w:val="single"/>
        </w:rPr>
        <w:t xml:space="preserve">极片炉（小型管式炉）</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6.1技术（质量）需求/功能标准/技术指标</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6.1.1 最高温度不低于1000℃</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6.1.2 连续工作温度不低于900℃</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6.1.3 加热区长度不低于55mm</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6.1.4 恒温区长度不低于20mm</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6.1.5 恒温精度小于±5℃</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6.1.6 控温精度小于±1℃</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u w:val="single"/>
        </w:rPr>
        <w:t xml:space="preserve">小型高低温试验箱</w:t>
      </w:r>
      <w:r/>
    </w:p>
    <w:p>
      <w:pPr>
        <w:ind w:firstLine="470"/>
        <w:spacing w:line="360" w:lineRule="auto"/>
        <w:tabs>
          <w:tab w:val="left" w:pos="1177" w:leader="none"/>
          <w:tab w:val="left" w:pos="1498" w:leader="none"/>
        </w:tabs>
        <w:rPr>
          <w:rFonts w:hint="eastAsia" w:ascii="宋体" w:hAnsi="宋体" w:eastAsia="宋体" w:cs="宋体"/>
          <w:sz w:val="24"/>
          <w:szCs w:val="24"/>
          <w:highlight w:val="yellow"/>
        </w:rPr>
      </w:pPr>
      <w:r>
        <w:rPr>
          <w:rFonts w:hint="eastAsia" w:ascii="宋体" w:hAnsi="宋体" w:eastAsia="宋体" w:cs="宋体"/>
          <w:sz w:val="24"/>
          <w:szCs w:val="24"/>
        </w:rPr>
        <w:t xml:space="preserve">7.1技术（质量）需求/功能标准/技术指标</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7.1.1 最高温度：+130℃</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7.1.2 最低温度：-60℃</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7.1.3 温度波动度：≤±0.5℃</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7.1.4 温度偏差：≤±2.0℃</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7.1.5 温度均匀度：≤2℃</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7.1.6 升温速率：全程平均≥3℃/min（+20～+130℃，空载测得）</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7.1.7 降温速率：全程平均≥1℃/min（+20～-40℃，空载测得）</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7.1.8 噪音：≤68dB(A)（测试条件：前方 1 米，离地 1.6 米）</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7.1.9 内容积：20L</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u w:val="single"/>
        </w:rPr>
        <w:t xml:space="preserve">万分之一电子分析天平</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8.1技术（质量）需求/功能标准/技术指标</w:t>
      </w:r>
      <w:r/>
    </w:p>
    <w:p>
      <w:pPr>
        <w:ind w:firstLine="710"/>
        <w:spacing w:line="360" w:lineRule="auto"/>
        <w:tabs>
          <w:tab w:val="left" w:pos="1177" w:leader="none"/>
          <w:tab w:val="left" w:pos="1498" w:leader="none"/>
        </w:tabs>
        <w:rPr>
          <w:rFonts w:hint="eastAsia" w:ascii="宋体" w:hAnsi="宋体" w:eastAsia="宋体" w:cs="宋体"/>
          <w:sz w:val="24"/>
          <w:szCs w:val="24"/>
          <w:highlight w:val="yellow"/>
        </w:rPr>
      </w:pPr>
      <w:r>
        <w:rPr>
          <w:rFonts w:hint="eastAsia" w:ascii="宋体" w:hAnsi="宋体" w:eastAsia="宋体" w:cs="宋体"/>
          <w:sz w:val="24"/>
          <w:szCs w:val="24"/>
        </w:rPr>
        <w:t xml:space="preserve">8.1.1 可读性不大于0.1mg</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8.1.2 最大称量值不低于120g</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8.1.3 重复性不大于0.08mg</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8.1.4 灵敏度偏移（标称加载下）不大于0.3mg</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8.1.5 最小称量值（USP，允差 = 0.10%）不大于160mg</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8.1.6 秤盘外形尺寸：Ø90</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8.1.7 标配USB-A 与 RS232 两个接口</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8.1.8 配备电磁力补偿 (EMFC) 称重传感器</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8.1.9 配备内部校正功能，一键触发的内置砝码校正功能</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u w:val="single"/>
        </w:rPr>
        <w:t xml:space="preserve">纯水机</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9.1进水条件：市政自来水，温度5-40°C，压力1-6bar</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9.2 双级RO+DI工艺，无中间水箱，无二次污染风险。恒产量系统，在15-35℃环境下稳定产量≥10L/h。系统支持内外双循环模式</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9.3 超纯水电阻率18.2MΩ·cm@25℃，TOC＜3ppb（在适当运行条件下，典型值＜5ppb）。细菌＜0.001CFU/mL，微粒（＞0.2μm）＜1个/mL</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9.4 取水口最大流速不低于2.0L/min</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9.5 纯水储存使用软质水袋，有效容积≥25L，可快速更换</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9.6 产品支持GLP/GMP认证</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u w:val="single"/>
        </w:rPr>
        <w:t xml:space="preserve">160通道一体式恒温电池测试仪</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10.1技术（质量）需求/功能标准/技术指标</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10.1.1 可放置160个扣式电池</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10.1.2 温度范围：0-60摄氏度</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10.1.3 箱内有效体积不低于200L</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10.1.4 冷却方式：风冷式</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10.1.5 温度波动度：≤1℃（空载、温度稳定时）</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10.1.6 温度偏差：±2.0℃（空载、温度稳定时）</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10.1.7 升温时间：25℃→60℃ ≤30 min</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10.1.8 降温时间：25℃→0℃ ≤50 min</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10.1.9 内置160通道四量程充放电设备</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量程一：0.2μA~0.1mA；量程二：0.1mA~1mA；量程三：1mA~10mA ；量程四：10mA~100mA </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10.1.10 电压范围：10mV-5V</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10.1.11 充电模式:恒流充电、恒压充电、恒流恒压充电、恒功率充电</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10.1.12 放电模式：恒流放电、恒压放电、恒流恒压放电、恒功率放电、恒阻放电</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10.1.13 保护条件：电压上限、电压下限、电流上限、电流下限、容量上限、延时时间</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10.1.14 通道特点：恒流源与恒压源采用双闭环结构</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10.1.15 通道控制模式：单独控制</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10.1.16 数据输出方式：EXCEL，TXT</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10.1.17 电压电流采样检测：四线制连接</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10.1.18输入阻抗：≥1GΩ</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u w:val="single"/>
        </w:rPr>
        <w:t xml:space="preserve">H型电解池系统</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11.1技术（质量）需求/功能标准/技术指标</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11.1.1 500mL 密封 H 型电解池/HZC-S04配套 2 个 500mL 玻璃件（可控温）、2 个PP 多孔塞、2 个密封 O型圈、2 个 ppr 材质密封盖、1 个密封套锁、2 张硅胶密封垫片、3 个电极柱、2 个进出气口，2 个堵头</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11.1.2 配备N117 阳离子膜（直径 45mm，适配 HZC-S04），5片</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11.1.3 配备橡胶塞（适用 HZC-S04 瓶口），5个</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11.1.4 配备铂片电极夹/HZC-CLP-Pt/0.2：聚四氟杆高度可 42-70mm，铜棒高度约 15mm，铂片厚度 0.2mm，铂纯度 99.99%，2个</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11.1.5 配备铂丝电极0.5*80mm，2个；铂片电极10*10*0.3mm，2个；铂网电极10*10*0.3mm，2个；银/氯化银电极2个</w:t>
      </w:r>
      <w:r/>
    </w:p>
    <w:p>
      <w:pPr>
        <w:ind w:firstLine="71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11.1.6 旋转圆盘电极：铂环+玻碳5.61mm芯，外螺纹，1个</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（三）商务（服务）要求：</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1、项目实施的地点：</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徐州工程学院 中心 校区 格致楼副楼103东实验室 楼宇，并进行设备的安装和技术培训</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2、项目交付或者实施的时间要求：合同签订后</w:t>
      </w:r>
      <w:r>
        <w:rPr>
          <w:rFonts w:hint="eastAsia" w:ascii="宋体" w:hAnsi="宋体" w:eastAsia="宋体" w:cs="宋体"/>
          <w:sz w:val="24"/>
          <w:szCs w:val="24"/>
          <w:u w:val="single"/>
        </w:rPr>
        <w:t xml:space="preserve">  15  </w:t>
      </w:r>
      <w:r>
        <w:rPr>
          <w:rFonts w:hint="eastAsia" w:ascii="宋体" w:hAnsi="宋体" w:eastAsia="宋体" w:cs="宋体"/>
          <w:sz w:val="24"/>
          <w:szCs w:val="24"/>
        </w:rPr>
        <w:t xml:space="preserve">日内。供应商应保证在要求时间内完成全部货物的供货、安装、调试和培训工作,符合国家标准、行业规范和合同等相关文件的要求。</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3、本项目免费质保期要求：不低于</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年。免费质保期从货物供货、安装、调试正常且经综合运行验收合格后开始计算。免费质保期以整个项目为单位进行响应。</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4、售后及服务标准要求：                                     </w:t>
      </w:r>
      <w:r/>
    </w:p>
    <w:p>
      <w:pPr>
        <w:ind w:firstLine="470"/>
        <w:spacing w:line="360" w:lineRule="auto"/>
        <w:tabs>
          <w:tab w:val="left" w:pos="1177" w:leader="none"/>
          <w:tab w:val="left" w:pos="1498" w:leader="none"/>
        </w:tabs>
        <w:rPr>
          <w:rFonts w:hint="eastAsia" w:ascii="宋体" w:hAnsi="宋体" w:eastAsia="宋体" w:cs="宋体"/>
          <w:bCs/>
          <w:sz w:val="24"/>
          <w:szCs w:val="24"/>
        </w:rPr>
      </w:pPr>
      <w:r/>
      <w:bookmarkStart w:id="4" w:name="_Hlk213750352"/>
      <w:r>
        <w:rPr>
          <w:rFonts w:hint="eastAsia" w:ascii="宋体" w:hAnsi="宋体" w:eastAsia="宋体" w:cs="宋体"/>
          <w:bCs/>
          <w:sz w:val="24"/>
          <w:szCs w:val="24"/>
        </w:rPr>
        <w:t xml:space="preserve">（1）免费质保期内：免费进行设备安全调试；免费上门维修保养及更换配件；在质量保证期内设备运行发生故障时，供货方在接到采购人故障通知后2小时内响应要求，12小时内应委派专业技术人员到现场免费提供咨询、维修和更换有缺陷的零部件或整机等服务，并及时填写维修报告(包括故障原因、处理情况及采购人意见等)报采购人备案。 </w:t>
      </w:r>
      <w:r/>
    </w:p>
    <w:p>
      <w:pPr>
        <w:ind w:firstLine="470"/>
        <w:spacing w:line="360" w:lineRule="auto"/>
        <w:tabs>
          <w:tab w:val="left" w:pos="1177" w:leader="none"/>
          <w:tab w:val="left" w:pos="1498" w:leader="none"/>
        </w:tabs>
        <w:rPr>
          <w:rFonts w:hint="eastAsia" w:ascii="宋体" w:hAnsi="宋体" w:eastAsia="宋体" w:cs="宋体"/>
          <w:bCs/>
          <w:sz w:val="24"/>
          <w:szCs w:val="24"/>
        </w:rPr>
      </w:pPr>
      <w:r>
        <w:rPr>
          <w:rFonts w:hint="eastAsia" w:ascii="宋体" w:hAnsi="宋体" w:eastAsia="宋体" w:cs="宋体"/>
          <w:bCs/>
          <w:sz w:val="24"/>
          <w:szCs w:val="24"/>
        </w:rPr>
        <w:t xml:space="preserve">（2）免费质保期外：设备保修期过后，收到用户方通知后2小时内响应，12小时内派人到达现场解决，承担终身维修服务。维修过程只收取配件费，且以最优惠价格提供。</w:t>
      </w:r>
      <w:r/>
    </w:p>
    <w:p>
      <w:pPr>
        <w:ind w:firstLine="470"/>
        <w:spacing w:line="360" w:lineRule="auto"/>
        <w:tabs>
          <w:tab w:val="left" w:pos="1177" w:leader="none"/>
          <w:tab w:val="left" w:pos="1498" w:leader="none"/>
        </w:tabs>
        <w:rPr>
          <w:rFonts w:hint="eastAsia" w:ascii="宋体" w:hAnsi="宋体" w:eastAsia="宋体" w:cs="宋体"/>
          <w:bCs/>
          <w:sz w:val="24"/>
          <w:szCs w:val="24"/>
        </w:rPr>
      </w:pPr>
      <w:r>
        <w:rPr>
          <w:rFonts w:hint="eastAsia" w:ascii="宋体" w:hAnsi="宋体" w:eastAsia="宋体" w:cs="宋体"/>
          <w:bCs/>
          <w:sz w:val="24"/>
          <w:szCs w:val="24"/>
        </w:rPr>
        <w:t xml:space="preserve">（3）培训要求：</w:t>
      </w:r>
      <w:r/>
    </w:p>
    <w:p>
      <w:pPr>
        <w:ind w:firstLine="470"/>
        <w:spacing w:line="360" w:lineRule="auto"/>
        <w:tabs>
          <w:tab w:val="left" w:pos="1177" w:leader="none"/>
          <w:tab w:val="left" w:pos="1498" w:leader="none"/>
        </w:tabs>
        <w:rPr>
          <w:rFonts w:hint="eastAsia" w:ascii="宋体" w:hAnsi="宋体" w:eastAsia="宋体" w:cs="宋体"/>
          <w:bCs/>
          <w:sz w:val="24"/>
          <w:szCs w:val="24"/>
        </w:rPr>
      </w:pPr>
      <w:r>
        <w:rPr>
          <w:rFonts w:hint="eastAsia" w:ascii="宋体" w:hAnsi="宋体" w:eastAsia="宋体" w:cs="宋体"/>
          <w:bCs/>
          <w:sz w:val="24"/>
          <w:szCs w:val="24"/>
        </w:rPr>
        <w:t xml:space="preserve">可根据甲方的需求，不定期对甲方进行技术培训。乙方为甲方安排三次免费培训：第一次为现场安装调试培训；第二次培训在甲方使用仪器一年后提高培训；第三次培训在仪器安装两年后，乙方派技术人员到甲方为使用人培训。其中乙方培训的内容包括：产品操作使用、日常维护保养、常见故障诊断及维修等方面的内容，使甲方操作人员能够独立使用，并会进行日常维护保养。如有系统更新等需要，乙方应为甲方免费培训。</w:t>
      </w:r>
      <w:bookmarkEnd w:id="4"/>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sz w:val="24"/>
          <w:szCs w:val="24"/>
        </w:rPr>
        <w:t xml:space="preserve">5、履约验收方案及验收标准：</w:t>
      </w:r>
      <w:r/>
    </w:p>
    <w:p>
      <w:pPr>
        <w:ind w:firstLine="470"/>
        <w:spacing w:line="360" w:lineRule="auto"/>
        <w:tabs>
          <w:tab w:val="left" w:pos="1177" w:leader="none"/>
          <w:tab w:val="left" w:pos="1498"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b/>
          <w:bCs/>
          <w:color w:val="000000"/>
          <w:sz w:val="24"/>
          <w:szCs w:val="24"/>
        </w:rPr>
        <w:t xml:space="preserve">履约验收时间：</w:t>
      </w:r>
      <w:r>
        <w:rPr>
          <w:rFonts w:hint="eastAsia" w:ascii="宋体" w:hAnsi="宋体" w:eastAsia="宋体" w:cs="宋体"/>
          <w:color w:val="000000"/>
          <w:sz w:val="24"/>
          <w:szCs w:val="24"/>
        </w:rPr>
        <w:t xml:space="preserve">货物安装调试完成并正常运行满7天后，如已达到采购合同约定的履约验收条件，承办单位应组织启动初验工作。初验合格后，视为具备验收条件，承办单位须及时向采购职能部门提交验收申请。采购职能部门经审查承办单位初验材料合格后于5个工作日内启动履约验收工作，并向供应商发出《采购履约验收通知单》。履约验收工作由相关部门及人员形成验收小组，对项目进行综合运行验收。</w:t>
      </w:r>
      <w:r/>
    </w:p>
    <w:p>
      <w:pPr>
        <w:ind w:firstLine="470"/>
        <w:spacing w:line="360" w:lineRule="auto"/>
        <w:tabs>
          <w:tab w:val="left" w:pos="1177" w:leader="none"/>
          <w:tab w:val="left" w:pos="1498" w:leader="none"/>
        </w:tabs>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b/>
          <w:bCs/>
          <w:color w:val="000000"/>
          <w:sz w:val="24"/>
          <w:szCs w:val="24"/>
        </w:rPr>
        <w:t xml:space="preserve">履约验收方案</w:t>
      </w:r>
      <w:r/>
    </w:p>
    <w:p>
      <w:pPr>
        <w:ind w:firstLine="470"/>
        <w:spacing w:line="360" w:lineRule="auto"/>
        <w:tabs>
          <w:tab w:val="left" w:pos="1177" w:leader="none"/>
          <w:tab w:val="left" w:pos="149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由采购职能部门组织验收。验收小组根据行业相关标准及招标文件、投标文件和合同相应技术要求对本项目设备的品牌、外观、规格、参数配置、数量、配件及安装调试后的使用性能、运行状况、技术资料及其他进行验收，</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color w:val="000000"/>
          <w:sz w:val="24"/>
          <w:szCs w:val="24"/>
        </w:rPr>
        <w:t xml:space="preserve">必须在验收现场提供必要的技术支持。对履约验收发生的检测（检验）费、专业技术人员费用等支出，由</w:t>
      </w:r>
      <w:r>
        <w:rPr>
          <w:rFonts w:hint="eastAsia" w:ascii="宋体" w:hAnsi="宋体" w:cs="宋体"/>
          <w:color w:val="000000"/>
          <w:sz w:val="24"/>
          <w:szCs w:val="24"/>
          <w:lang w:val="en-US" w:eastAsia="zh-CN"/>
        </w:rPr>
        <w:t xml:space="preserve">成交供应</w:t>
      </w:r>
      <w:r>
        <w:rPr>
          <w:rFonts w:hint="eastAsia" w:ascii="宋体" w:hAnsi="宋体" w:eastAsia="宋体" w:cs="宋体"/>
          <w:color w:val="000000"/>
          <w:sz w:val="24"/>
          <w:szCs w:val="24"/>
        </w:rPr>
        <w:t xml:space="preserve">商承担。</w:t>
      </w:r>
      <w:r/>
    </w:p>
    <w:p>
      <w:pPr>
        <w:ind w:firstLine="470"/>
        <w:spacing w:line="360" w:lineRule="auto"/>
        <w:tabs>
          <w:tab w:val="left" w:pos="1177" w:leader="none"/>
          <w:tab w:val="left" w:pos="149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（1）外表：包装完好无损、开箱后无磕碰现象。</w:t>
      </w:r>
      <w:r/>
    </w:p>
    <w:p>
      <w:pPr>
        <w:ind w:firstLine="470"/>
        <w:spacing w:line="360" w:lineRule="auto"/>
        <w:tabs>
          <w:tab w:val="left" w:pos="1177" w:leader="none"/>
          <w:tab w:val="left" w:pos="149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（2）产品保修卡、使用说明书、合格证齐全。</w:t>
      </w:r>
      <w:r/>
    </w:p>
    <w:p>
      <w:pPr>
        <w:ind w:firstLine="470"/>
        <w:spacing w:line="360" w:lineRule="auto"/>
        <w:tabs>
          <w:tab w:val="left" w:pos="1177" w:leader="none"/>
          <w:tab w:val="left" w:pos="149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设备到达采购人现场前，应提前3天通知采购人做好接收准备，设备到达现场后由采购人会同有关单位和人员根据清单进行现场商检和验收，验收时提供检测报告复印件，并加盖厂家公章，检测报告要满足招标文件中的规格要求。</w:t>
      </w:r>
      <w:r/>
    </w:p>
    <w:p>
      <w:pPr>
        <w:ind w:firstLine="470"/>
        <w:spacing w:line="360" w:lineRule="auto"/>
        <w:tabs>
          <w:tab w:val="left" w:pos="1177" w:leader="none"/>
          <w:tab w:val="left" w:pos="149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（4）仪器设备安装调试完成后，</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color w:val="000000"/>
          <w:sz w:val="24"/>
          <w:szCs w:val="24"/>
        </w:rPr>
        <w:t xml:space="preserve">须提供产品合格证、保修证明等书面资料，并报请采购方进行检测验收。</w:t>
      </w:r>
      <w:r/>
    </w:p>
    <w:p>
      <w:pPr>
        <w:ind w:firstLine="470"/>
        <w:spacing w:line="360" w:lineRule="auto"/>
        <w:tabs>
          <w:tab w:val="left" w:pos="1177" w:leader="none"/>
          <w:tab w:val="left" w:pos="149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（5）设备及系统的各类性能及指标完全符合招标文件的技术要求、用途及功能需求。按时完成设备安装，操作人员培训且实践操作合格。8小时连续工作状态设备运行性能稳定。</w:t>
      </w:r>
      <w:r/>
    </w:p>
    <w:p>
      <w:pPr>
        <w:ind w:firstLine="470"/>
        <w:spacing w:line="360" w:lineRule="auto"/>
        <w:tabs>
          <w:tab w:val="left" w:pos="1177" w:leader="none"/>
          <w:tab w:val="left" w:pos="1498" w:leader="none"/>
        </w:tabs>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如验收达不到以上要求，采购人有权要求更换货物或拒绝付款，供应商若违约，采购人将依法追究相应法律责任。设备验收合格后，出具验收报告，双方在验收文件上签字生效。</w:t>
      </w:r>
      <w:r/>
    </w:p>
    <w:p>
      <w:pPr>
        <w:spacing w:before="156" w:after="156" w:line="360" w:lineRule="auto"/>
        <w:rPr>
          <w:rFonts w:hint="eastAsia" w:ascii="宋体" w:hAnsi="宋体" w:eastAsia="宋体" w:cs="宋体"/>
          <w:b/>
          <w:sz w:val="24"/>
          <w:szCs w:val="24"/>
        </w:rPr>
      </w:pPr>
      <w:r>
        <w:rPr>
          <w:rFonts w:hint="eastAsia" w:ascii="宋体" w:hAnsi="宋体" w:eastAsia="宋体" w:cs="宋体"/>
          <w:b/>
          <w:sz w:val="24"/>
          <w:szCs w:val="24"/>
        </w:rPr>
        <w:t xml:space="preserve">六、现场踏勘及技术咨询</w:t>
      </w:r>
      <w:r/>
    </w:p>
    <w:p>
      <w:pPr>
        <w:ind w:firstLine="480"/>
        <w:spacing w:line="360" w:lineRule="auto"/>
        <w:rPr>
          <w:rFonts w:hint="eastAsia" w:ascii="宋体" w:hAnsi="宋体" w:eastAsia="宋体" w:cs="宋体"/>
          <w:sz w:val="24"/>
          <w:szCs w:val="24"/>
        </w:rPr>
      </w:pPr>
      <w:r/>
      <w:bookmarkStart w:id="5" w:name="_Toc13543213"/>
      <w:r>
        <w:rPr>
          <w:rFonts w:hint="eastAsia" w:ascii="宋体" w:hAnsi="宋体" w:eastAsia="宋体" w:cs="宋体"/>
          <w:sz w:val="24"/>
          <w:szCs w:val="24"/>
        </w:rPr>
        <w:t xml:space="preserve">为减少相关误差，如</w:t>
      </w:r>
      <w:r>
        <w:rPr>
          <w:rFonts w:hint="eastAsia"/>
          <w:sz w:val="24"/>
          <w:szCs w:val="32"/>
          <w:highlight w:val="none"/>
          <w:lang w:val="en-US" w:eastAsia="zh-CN"/>
        </w:rPr>
        <w:t xml:space="preserve">供应商</w:t>
      </w:r>
      <w:r>
        <w:rPr>
          <w:rFonts w:hint="eastAsia" w:ascii="宋体" w:hAnsi="宋体" w:eastAsia="宋体" w:cs="宋体"/>
          <w:sz w:val="24"/>
          <w:szCs w:val="24"/>
        </w:rPr>
        <w:t xml:space="preserve">需要进行现场踏勘的，请自行联系、组织实施。</w:t>
      </w:r>
      <w:r>
        <w:rPr>
          <w:rFonts w:hint="eastAsia"/>
          <w:sz w:val="24"/>
          <w:szCs w:val="32"/>
          <w:highlight w:val="none"/>
          <w:lang w:val="en-US" w:eastAsia="zh-CN"/>
        </w:rPr>
        <w:t xml:space="preserve">供应商</w:t>
      </w:r>
      <w:r>
        <w:rPr>
          <w:rFonts w:hint="eastAsia" w:ascii="宋体" w:hAnsi="宋体" w:eastAsia="宋体" w:cs="宋体"/>
          <w:sz w:val="24"/>
          <w:szCs w:val="24"/>
        </w:rPr>
        <w:t xml:space="preserve">对考察中获取的现场资料自行负责，无论是否踏勘过现场，均被认为已经对现场做过充分详实了解，并在响应文件中已充分考虑了现场和环境因素，责任和风险自行承担。踏勘现场所发生的费用由</w:t>
      </w:r>
      <w:r>
        <w:rPr>
          <w:rFonts w:hint="eastAsia"/>
          <w:sz w:val="24"/>
          <w:szCs w:val="32"/>
          <w:highlight w:val="none"/>
          <w:lang w:val="en-US" w:eastAsia="zh-CN"/>
        </w:rPr>
        <w:t xml:space="preserve">供应商</w:t>
      </w:r>
      <w:r>
        <w:rPr>
          <w:rFonts w:hint="eastAsia" w:ascii="宋体" w:hAnsi="宋体" w:eastAsia="宋体" w:cs="宋体"/>
          <w:sz w:val="24"/>
          <w:szCs w:val="24"/>
        </w:rPr>
        <w:t xml:space="preserve">自行承担，</w:t>
      </w:r>
      <w:r>
        <w:rPr>
          <w:rFonts w:hint="eastAsia"/>
          <w:sz w:val="24"/>
          <w:szCs w:val="32"/>
          <w:highlight w:val="none"/>
          <w:lang w:val="en-US" w:eastAsia="zh-CN"/>
        </w:rPr>
        <w:t xml:space="preserve">供应商</w:t>
      </w:r>
      <w:r>
        <w:rPr>
          <w:rFonts w:hint="eastAsia" w:ascii="宋体" w:hAnsi="宋体" w:eastAsia="宋体" w:cs="宋体"/>
          <w:sz w:val="24"/>
          <w:szCs w:val="24"/>
        </w:rPr>
        <w:t xml:space="preserve">自行负责在踏勘现场中所发生的人员伤亡和财产损失。</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技术咨询及现场踏勘联系人：陈老师，联系方式：15062281276。</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七、履约保证金收取及退还</w:t>
      </w:r>
      <w:r/>
    </w:p>
    <w:p>
      <w:pPr>
        <w:ind w:firstLine="480"/>
        <w:spacing w:line="360" w:lineRule="auto"/>
        <w:rPr>
          <w:rFonts w:hint="eastAsia" w:ascii="宋体" w:hAnsi="宋体" w:eastAsia="宋体" w:cs="宋体"/>
          <w:sz w:val="24"/>
          <w:szCs w:val="24"/>
        </w:rPr>
      </w:pPr>
      <w:r>
        <w:rPr>
          <w:rFonts w:hint="eastAsia" w:ascii="宋体" w:hAnsi="宋体" w:eastAsia="宋体" w:cs="宋体"/>
          <w:color w:val="auto"/>
          <w:sz w:val="24"/>
          <w:szCs w:val="24"/>
        </w:rPr>
        <w:t xml:space="preserve">（一）拟</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color w:val="auto"/>
          <w:sz w:val="24"/>
          <w:szCs w:val="24"/>
        </w:rPr>
        <w:t xml:space="preserve">应当在评审结果公示日起三日内向招标人交纳招标项目履约保证金，具体金额为</w:t>
      </w:r>
      <w:r>
        <w:rPr>
          <w:rFonts w:hint="eastAsia" w:ascii="宋体" w:hAnsi="宋体" w:cs="宋体"/>
          <w:color w:val="auto"/>
          <w:sz w:val="24"/>
          <w:szCs w:val="24"/>
          <w:lang w:val="en-US" w:eastAsia="zh-CN"/>
        </w:rPr>
        <w:t xml:space="preserve">成交</w:t>
      </w:r>
      <w:r>
        <w:rPr>
          <w:rFonts w:hint="eastAsia" w:ascii="宋体" w:hAnsi="宋体" w:eastAsia="宋体" w:cs="宋体"/>
          <w:color w:val="auto"/>
          <w:sz w:val="24"/>
          <w:szCs w:val="24"/>
        </w:rPr>
        <w:t xml:space="preserve">价的5%。拟</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color w:val="auto"/>
          <w:sz w:val="24"/>
          <w:szCs w:val="24"/>
        </w:rPr>
        <w:t xml:space="preserve">应当</w:t>
      </w:r>
      <w:r>
        <w:rPr>
          <w:rFonts w:hint="eastAsia" w:ascii="宋体" w:hAnsi="宋体" w:eastAsia="宋体" w:cs="宋体"/>
          <w:sz w:val="24"/>
          <w:szCs w:val="24"/>
        </w:rPr>
        <w:t xml:space="preserve">按照采购方的要求及时、足额缴纳履约保证金。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（二）不接受现金缴纳履约保证金，不得以分公司、办事处或其它机构的名义交纳履约保证金。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（三）评审结果公示三日内无异议，且已经交纳履约保证金，将向拟</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发出</w:t>
      </w:r>
      <w:r>
        <w:rPr>
          <w:rFonts w:hint="eastAsia" w:ascii="宋体" w:hAnsi="宋体" w:cs="宋体"/>
          <w:sz w:val="24"/>
          <w:szCs w:val="24"/>
          <w:lang w:val="en-US" w:eastAsia="zh-CN"/>
        </w:rPr>
        <w:t xml:space="preserve">成交</w:t>
      </w:r>
      <w:r>
        <w:rPr>
          <w:rFonts w:hint="eastAsia" w:ascii="宋体" w:hAnsi="宋体" w:eastAsia="宋体" w:cs="宋体"/>
          <w:sz w:val="24"/>
          <w:szCs w:val="24"/>
        </w:rPr>
        <w:t xml:space="preserve">通知书，不再发布</w:t>
      </w:r>
      <w:r>
        <w:rPr>
          <w:rFonts w:hint="eastAsia" w:ascii="宋体" w:hAnsi="宋体" w:cs="宋体"/>
          <w:sz w:val="24"/>
          <w:szCs w:val="24"/>
          <w:lang w:val="en-US" w:eastAsia="zh-CN"/>
        </w:rPr>
        <w:t xml:space="preserve">成交</w:t>
      </w:r>
      <w:r>
        <w:rPr>
          <w:rFonts w:hint="eastAsia" w:ascii="宋体" w:hAnsi="宋体" w:eastAsia="宋体" w:cs="宋体"/>
          <w:sz w:val="24"/>
          <w:szCs w:val="24"/>
        </w:rPr>
        <w:t xml:space="preserve">公告。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（四）如果拟</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没有在规定的时间内交纳履约保证金，或对采购项目的质疑（投诉）成立，或拒绝遵守采购文件规定、响应承诺，或拒绝签订合同，或虽签署合同但不予履行等，则取消（拟）</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资格，已经缴纳的履约保证金作为违约金不予退还。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（五）因（拟）</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提供的基本帐户信息错误而导致废标、保证金误退等情况由（拟）</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缴纳的履约保证金，待合同标的履约完成、验收合格，或合同期满，一次性无息退还（凭“履约保证金退付申请书”及“收款收据原件”到学校财务处办理退款手续）。如果</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不履行合同约定的义务，未能完全履行合同规定的义务或其履行不符合合同的约定，采购方有权扣除履约保证金取得补偿。</w:t>
      </w:r>
      <w:r/>
    </w:p>
    <w:p>
      <w:pPr>
        <w:spacing w:before="156" w:after="156" w:line="360" w:lineRule="auto"/>
        <w:rPr>
          <w:rFonts w:hint="eastAsia" w:ascii="宋体" w:hAnsi="宋体" w:eastAsia="宋体" w:cs="宋体"/>
          <w:b/>
          <w:sz w:val="24"/>
          <w:szCs w:val="24"/>
        </w:rPr>
      </w:pPr>
      <w:r>
        <w:rPr>
          <w:rFonts w:hint="eastAsia" w:ascii="宋体" w:hAnsi="宋体" w:eastAsia="宋体" w:cs="宋体"/>
          <w:b/>
          <w:sz w:val="24"/>
          <w:szCs w:val="24"/>
        </w:rPr>
        <w:t xml:space="preserve">八、“知识产权、专利权、软件著作权”要求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（一）采购方在履行合同过程中提供给</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使用保管的全部图纸、文件和其他含有数据和信息的资料，其知识产权属于采购方。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提供的合同项目涉及知识产权、专利权、软件著作权的，则</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在合同签订前应当提供产品原生产厂家针对本项目的签字盖章的授权销售及质保承诺书原件，并保证采购方在使用过程中免受第三方提出的有关知识产权、专利权、软件著作权等侵权的主张、索赔或诉讼的伤害，否则采购方有权拒签合同并取消</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资格。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（三）如果采购方收到任何第三方有关知识产权、专利权、软件著作权等的主张、索赔或诉讼，</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在收到采购方通知后，应当以采购方名义并在采购方的协助下，自负费用处理与第三方的索赔或诉讼，并赔偿采购方因此发生的费用和遭受的损失。如果</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拒绝处理前述索赔或诉讼或在收到采购方通知后 28 日内未作表示，采购方可以自己的名义进行这些索赔或诉讼，因此发生的费用和遭受的损失均应由</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w:t>
      </w:r>
      <w:r>
        <w:rPr>
          <w:rFonts w:hint="eastAsia" w:ascii="宋体" w:hAnsi="宋体" w:cs="宋体"/>
          <w:sz w:val="24"/>
          <w:szCs w:val="24"/>
          <w:lang w:val="en-US" w:eastAsia="zh-CN"/>
        </w:rPr>
        <w:t xml:space="preserve">成交</w:t>
      </w:r>
      <w:r>
        <w:rPr>
          <w:rFonts w:hint="eastAsia" w:ascii="宋体" w:hAnsi="宋体" w:eastAsia="宋体" w:cs="宋体"/>
          <w:sz w:val="24"/>
          <w:szCs w:val="24"/>
        </w:rPr>
        <w:t xml:space="preserve">产品（包括软件和硬件）在使用过程中，如遇采购方产品升级、功能扩展、业务互联互通、产品更替等现实需要，</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必须确保提供相关产品的技术支持，以满足采购方正常、合理的教学、科研所需，</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不得以知识产权为借口，影响采购方的合理诉求。</w:t>
      </w:r>
      <w:r/>
    </w:p>
    <w:p>
      <w:pPr>
        <w:spacing w:before="156" w:after="156" w:line="360" w:lineRule="auto"/>
        <w:rPr>
          <w:rFonts w:hint="eastAsia" w:ascii="宋体" w:hAnsi="宋体" w:eastAsia="宋体" w:cs="宋体"/>
          <w:b/>
          <w:sz w:val="24"/>
          <w:szCs w:val="24"/>
        </w:rPr>
      </w:pPr>
      <w:r>
        <w:rPr>
          <w:rFonts w:hint="eastAsia" w:ascii="宋体" w:hAnsi="宋体" w:eastAsia="宋体" w:cs="宋体"/>
          <w:b/>
          <w:sz w:val="24"/>
          <w:szCs w:val="24"/>
        </w:rPr>
        <w:t xml:space="preserve">九、付款方式要求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bookmarkStart w:id="6" w:name="_Hlk213750392"/>
      <w:r>
        <w:rPr>
          <w:rFonts w:hint="eastAsia" w:ascii="宋体" w:hAnsi="宋体" w:eastAsia="宋体" w:cs="宋体"/>
          <w:sz w:val="24"/>
          <w:szCs w:val="24"/>
        </w:rPr>
        <w:t xml:space="preserve">该项目合同签订后十日内预付合同款</w:t>
      </w:r>
      <w:bookmarkEnd w:id="6"/>
      <w:r>
        <w:rPr>
          <w:rFonts w:hint="eastAsia" w:ascii="宋体" w:hAnsi="宋体" w:eastAsia="宋体" w:cs="宋体"/>
          <w:sz w:val="24"/>
          <w:szCs w:val="24"/>
        </w:rPr>
        <w:t xml:space="preserve">的30%；</w:t>
      </w:r>
      <w:r/>
    </w:p>
    <w:p>
      <w:pPr>
        <w:ind w:firstLine="480"/>
        <w:spacing w:line="360" w:lineRule="auto"/>
        <w:rPr>
          <w:rFonts w:hint="eastAsia" w:ascii="宋体" w:hAnsi="宋体" w:eastAsia="宋体" w:cs="宋体"/>
          <w:color w:val="ff0000"/>
          <w:sz w:val="24"/>
          <w:szCs w:val="24"/>
        </w:rPr>
      </w:pPr>
      <w:r>
        <w:rPr>
          <w:rFonts w:hint="eastAsia" w:ascii="宋体" w:hAnsi="宋体" w:eastAsia="宋体" w:cs="宋体"/>
          <w:sz w:val="24"/>
          <w:szCs w:val="24"/>
        </w:rPr>
        <w:t xml:space="preserve">2、项目验收合格后，支付合同款的70%。</w:t>
      </w:r>
      <w:bookmarkStart w:id="7" w:name="OLE_LINK2"/>
      <w:r>
        <w:rPr>
          <w:rFonts w:hint="eastAsia" w:ascii="宋体" w:hAnsi="宋体" w:eastAsia="宋体" w:cs="宋体"/>
          <w:sz w:val="24"/>
          <w:szCs w:val="24"/>
        </w:rPr>
        <w:t xml:space="preserve">凭加盖徐州工程学院招投标办公室审核章的验收报告支付。</w:t>
      </w:r>
      <w:bookmarkEnd w:id="7"/>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before="156" w:after="156" w:line="360" w:lineRule="auto"/>
        <w:rPr>
          <w:rFonts w:hint="eastAsia" w:ascii="宋体" w:hAnsi="宋体" w:eastAsia="宋体" w:cs="宋体"/>
          <w:b/>
          <w:sz w:val="24"/>
          <w:szCs w:val="24"/>
        </w:rPr>
      </w:pPr>
      <w:r/>
      <w:bookmarkStart w:id="8" w:name="_Toc13543220"/>
      <w:r>
        <w:rPr>
          <w:rFonts w:hint="eastAsia" w:ascii="宋体" w:hAnsi="宋体" w:eastAsia="宋体" w:cs="宋体"/>
          <w:b/>
          <w:sz w:val="24"/>
          <w:szCs w:val="24"/>
        </w:rPr>
        <w:t xml:space="preserve">十、</w:t>
      </w:r>
      <w:bookmarkEnd w:id="8"/>
      <w:r>
        <w:rPr>
          <w:rFonts w:hint="eastAsia" w:ascii="宋体" w:hAnsi="宋体" w:eastAsia="宋体" w:cs="宋体"/>
          <w:b/>
          <w:sz w:val="24"/>
          <w:szCs w:val="24"/>
        </w:rPr>
        <w:t xml:space="preserve">合同签订要求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签订合同书应以采购文件、响应文件及其承诺、评审结果、</w:t>
      </w:r>
      <w:r>
        <w:rPr>
          <w:rFonts w:hint="eastAsia" w:ascii="宋体" w:hAnsi="宋体" w:cs="宋体"/>
          <w:sz w:val="24"/>
          <w:szCs w:val="24"/>
          <w:lang w:val="en-US" w:eastAsia="zh-CN"/>
        </w:rPr>
        <w:t xml:space="preserve">成交</w:t>
      </w:r>
      <w:r>
        <w:rPr>
          <w:rFonts w:hint="eastAsia" w:ascii="宋体" w:hAnsi="宋体" w:eastAsia="宋体" w:cs="宋体"/>
          <w:sz w:val="24"/>
          <w:szCs w:val="24"/>
        </w:rPr>
        <w:t xml:space="preserve">通知书等为依据。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w:t>
      </w:r>
      <w:r>
        <w:rPr>
          <w:rFonts w:hint="eastAsia"/>
          <w:sz w:val="24"/>
          <w:szCs w:val="32"/>
          <w:highlight w:val="none"/>
          <w:lang w:val="en-US" w:eastAsia="zh-CN"/>
        </w:rPr>
        <w:t xml:space="preserve">供应商</w:t>
      </w:r>
      <w:r>
        <w:rPr>
          <w:rFonts w:hint="eastAsia" w:ascii="宋体" w:hAnsi="宋体" w:eastAsia="宋体" w:cs="宋体"/>
          <w:sz w:val="24"/>
          <w:szCs w:val="24"/>
        </w:rPr>
        <w:t xml:space="preserve">如对合同中的具体条款有异议，需在响应文件（偏离表）中写明相应修改意见。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sz w:val="24"/>
          <w:szCs w:val="32"/>
          <w:highlight w:val="none"/>
          <w:lang w:val="en-US" w:eastAsia="zh-CN"/>
        </w:rPr>
        <w:t xml:space="preserve">供应商</w:t>
      </w:r>
      <w:r>
        <w:rPr>
          <w:rFonts w:hint="eastAsia" w:ascii="宋体" w:hAnsi="宋体" w:eastAsia="宋体" w:cs="宋体"/>
          <w:sz w:val="24"/>
          <w:szCs w:val="24"/>
        </w:rPr>
        <w:t xml:space="preserve">如对合同中的具体条款有异议，但是没有在响应文件（偏离表）中写明相应修改意见的，在</w:t>
      </w:r>
      <w:r>
        <w:rPr>
          <w:rFonts w:hint="eastAsia" w:ascii="宋体" w:hAnsi="宋体" w:cs="宋体"/>
          <w:sz w:val="24"/>
          <w:szCs w:val="24"/>
          <w:lang w:val="en-US" w:eastAsia="zh-CN"/>
        </w:rPr>
        <w:t xml:space="preserve">成交</w:t>
      </w:r>
      <w:r>
        <w:rPr>
          <w:rFonts w:hint="eastAsia" w:ascii="宋体" w:hAnsi="宋体" w:eastAsia="宋体" w:cs="宋体"/>
          <w:sz w:val="24"/>
          <w:szCs w:val="24"/>
        </w:rPr>
        <w:t xml:space="preserve">后不得再以对合同具体条款有异议为由拒绝签订合同。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w:t>
      </w:r>
      <w:r>
        <w:rPr>
          <w:rFonts w:hint="eastAsia"/>
          <w:sz w:val="24"/>
          <w:szCs w:val="32"/>
          <w:highlight w:val="none"/>
          <w:lang w:val="en-US" w:eastAsia="zh-CN"/>
        </w:rPr>
        <w:t xml:space="preserve">供应商</w:t>
      </w:r>
      <w:r>
        <w:rPr>
          <w:rFonts w:hint="eastAsia" w:ascii="宋体" w:hAnsi="宋体" w:eastAsia="宋体" w:cs="宋体"/>
          <w:sz w:val="24"/>
          <w:szCs w:val="24"/>
        </w:rPr>
        <w:t xml:space="preserve">如对合同中的具体条款没有异议，请在</w:t>
      </w:r>
      <w:r>
        <w:rPr>
          <w:rFonts w:hint="eastAsia" w:ascii="宋体" w:hAnsi="宋体" w:cs="宋体"/>
          <w:sz w:val="24"/>
          <w:szCs w:val="24"/>
          <w:lang w:val="en-US" w:eastAsia="zh-CN"/>
        </w:rPr>
        <w:t xml:space="preserve">成交</w:t>
      </w:r>
      <w:r>
        <w:rPr>
          <w:rFonts w:hint="eastAsia" w:ascii="宋体" w:hAnsi="宋体" w:eastAsia="宋体" w:cs="宋体"/>
          <w:sz w:val="24"/>
          <w:szCs w:val="24"/>
        </w:rPr>
        <w:t xml:space="preserve">后根据招响应文件实质性条款补充、完善合同相应条款内容。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应当自</w:t>
      </w:r>
      <w:r>
        <w:rPr>
          <w:rFonts w:hint="eastAsia" w:ascii="宋体" w:hAnsi="宋体" w:cs="宋体"/>
          <w:sz w:val="24"/>
          <w:szCs w:val="24"/>
          <w:lang w:val="en-US" w:eastAsia="zh-CN"/>
        </w:rPr>
        <w:t xml:space="preserve">成交</w:t>
      </w:r>
      <w:r>
        <w:rPr>
          <w:rFonts w:hint="eastAsia" w:ascii="宋体" w:hAnsi="宋体" w:eastAsia="宋体" w:cs="宋体"/>
          <w:sz w:val="24"/>
          <w:szCs w:val="24"/>
        </w:rPr>
        <w:t xml:space="preserve">通知书发出之日起15日内按照采购文件确定的事项签订采购合同，最迟不得超过20日。如因</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原因导致双方无法签订书面合同的，采购方有权取消</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cs="宋体"/>
          <w:sz w:val="24"/>
          <w:szCs w:val="24"/>
          <w:lang w:val="en-US" w:eastAsia="zh-CN"/>
        </w:rPr>
        <w:t xml:space="preserve">成交</w:t>
      </w:r>
      <w:r>
        <w:rPr>
          <w:rFonts w:hint="eastAsia" w:ascii="宋体" w:hAnsi="宋体" w:eastAsia="宋体" w:cs="宋体"/>
          <w:sz w:val="24"/>
          <w:szCs w:val="24"/>
        </w:rPr>
        <w:t xml:space="preserve">资格，并要求</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宋体" w:hAnsi="宋体" w:eastAsia="宋体" w:cs="宋体"/>
          <w:sz w:val="24"/>
          <w:szCs w:val="24"/>
        </w:rPr>
        <w:t xml:space="preserve">依法承担法律责任</w:t>
      </w:r>
      <w:r>
        <w:rPr>
          <w:rFonts w:hint="eastAsia" w:ascii="宋体" w:hAnsi="宋体" w:eastAsia="宋体" w:cs="宋体"/>
          <w:sz w:val="24"/>
          <w:szCs w:val="24"/>
        </w:rPr>
        <w:t xml:space="preserve">。</w:t>
      </w:r>
      <w:bookmarkEnd w:id="5"/>
      <w:r/>
      <w:r/>
    </w:p>
    <w:p>
      <w:pPr>
        <w:pStyle w:val="916"/>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十一、其他要求：</w:t>
      </w:r>
      <w:r>
        <w:rPr>
          <w:rFonts w:hint="eastAsia" w:ascii="宋体" w:hAnsi="宋体" w:eastAsia="宋体" w:cs="宋体"/>
          <w:color w:val="auto"/>
          <w:sz w:val="24"/>
          <w:szCs w:val="24"/>
          <w:highlight w:val="none"/>
          <w:lang w:val="en-US" w:eastAsia="zh-CN"/>
        </w:rPr>
        <w:t xml:space="preserve">见《询价通知书》附件《拟签订的合同文本》。</w:t>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clear="all"/>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2、承诺书</w:t>
      </w:r>
      <w:r/>
    </w:p>
    <w:p>
      <w:pPr>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致</w:t>
      </w:r>
      <w:r>
        <w:rPr>
          <w:rFonts w:hint="eastAsia" w:ascii="宋体" w:hAnsi="宋体" w:cs="宋体"/>
          <w:b/>
          <w:bCs/>
          <w:color w:val="auto"/>
          <w:sz w:val="24"/>
          <w:szCs w:val="24"/>
          <w:u w:val="single"/>
          <w:lang w:val="en-US" w:eastAsia="zh-CN"/>
        </w:rPr>
        <w:t xml:space="preserve"> </w:t>
      </w:r>
      <w:r>
        <w:rPr>
          <w:rFonts w:hint="eastAsia" w:ascii="宋体" w:hAnsi="宋体" w:cs="宋体"/>
          <w:b/>
          <w:bCs/>
          <w:color w:val="auto"/>
          <w:sz w:val="24"/>
          <w:szCs w:val="24"/>
          <w:u w:val="single"/>
          <w:lang w:eastAsia="zh-CN"/>
        </w:rPr>
        <w:t xml:space="preserve">江苏中瑞建设项目管理有限公司</w:t>
      </w:r>
      <w:r>
        <w:rPr>
          <w:rFonts w:hint="eastAsia" w:ascii="宋体" w:hAnsi="宋体" w:cs="宋体"/>
          <w:b/>
          <w:bCs/>
          <w:color w:val="auto"/>
          <w:sz w:val="24"/>
          <w:szCs w:val="24"/>
          <w:u w:val="single"/>
          <w:lang w:val="en-US" w:eastAsia="zh-CN"/>
        </w:rPr>
        <w:t xml:space="preserve"> </w:t>
      </w:r>
      <w:r>
        <w:rPr>
          <w:rFonts w:hint="eastAsia" w:ascii="宋体" w:hAnsi="宋体" w:eastAsia="宋体" w:cs="宋体"/>
          <w:b/>
          <w:bCs/>
          <w:color w:val="auto"/>
          <w:sz w:val="24"/>
          <w:szCs w:val="24"/>
        </w:rPr>
        <w:t xml:space="preserve">：</w:t>
      </w:r>
      <w:r/>
    </w:p>
    <w:p>
      <w:pPr>
        <w:ind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根据贵方《询价通知书》（项目编号：</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）要求，本供应商正式提交以下响应文件。</w:t>
      </w:r>
      <w:r/>
    </w:p>
    <w:p>
      <w:pPr>
        <w:ind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4" name="直接连接符 61"/>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承诺书；</w:t>
      </w:r>
      <w:r/>
    </w:p>
    <w:p>
      <w:pPr>
        <w:ind w:firstLine="492"/>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询价报价表；</w:t>
      </w:r>
      <w:r/>
    </w:p>
    <w:p>
      <w:pPr>
        <w:ind w:firstLine="492"/>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分项价格表；</w:t>
      </w:r>
      <w:r/>
    </w:p>
    <w:p>
      <w:pPr>
        <w:ind w:firstLine="492"/>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询价通知书要求提供的其他有关文件。</w:t>
      </w:r>
      <w:r/>
    </w:p>
    <w:p>
      <w:pPr>
        <w:ind w:firstLine="475"/>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我单位符合《中华人民共和国政府采购法》第二十二条的规定，符合本项目供应商资格要求。</w:t>
      </w:r>
      <w:r/>
    </w:p>
    <w:p>
      <w:pPr>
        <w:ind w:firstLine="475"/>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我单位按照询价通知书的要求编制响应文件，并对提交的响应文件的真实性、合法性承担法律责任。</w:t>
      </w:r>
      <w:r/>
    </w:p>
    <w:p>
      <w:pPr>
        <w:ind w:right="29"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本供应商兹宣布同意如下: </w:t>
      </w:r>
      <w:r/>
    </w:p>
    <w:p>
      <w:pPr>
        <w:ind w:firstLine="475"/>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5" name="直接连接符 6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6" name="直接连接符 6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rPr>
        <w:t xml:space="preserve">一、按《询价通知书》规定提供交付的货物的唯一报价见《询价报价表》。</w: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接连接符 6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接连接符 6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10.0pt,15.6pt" to="210.1pt,15.6pt" filled="f" strokecolor="#000000"/>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9" name="直接连接符 6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0" name="直接连接符 6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5.6pt" to="210.1pt,15.6pt" filled="f" strokecolor="#000000"/>
            </w:pict>
          </mc:Fallback>
        </mc:AlternateContent>
      </w:r>
      <w:r/>
    </w:p>
    <w:p>
      <w:pPr>
        <w:ind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6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6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rPr>
        <w:t xml:space="preserve">二、供应商完全承担根据《询价通知书》规定完成合同的责任和义务（如有偏离，在偏离表中另作说明）。</w:t>
      </w:r>
      <w:r/>
    </w:p>
    <w:p>
      <w:pPr>
        <w:ind w:right="29"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三、供应商已详细审核《询价通知书》，包括书面的询价澄清（修改）通知书（如果有的话），供应商完全理解并同意放弃对这方面不明及误解的权利。</w:t>
      </w:r>
      <w:r/>
    </w:p>
    <w:p>
      <w:pPr>
        <w:ind w:right="29"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四、供应商保证所提供的响应文件及所有材料的真实、合法、有效，并对其负责。</w:t>
      </w:r>
      <w:r/>
    </w:p>
    <w:p>
      <w:pPr>
        <w:ind w:right="29"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五、本报价有效期30个工作日。</w:t>
      </w:r>
      <w:r/>
    </w:p>
    <w:p>
      <w:pPr>
        <w:ind w:right="29"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六、同意向贵方提供贵方可能要求的与本次询价采购有关的任何证据或资料。</w:t>
      </w:r>
      <w:r/>
    </w:p>
    <w:p>
      <w:pPr>
        <w:ind w:right="29"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七、供应商完全理解贵方不一定要接受最低的报价或收到的任何报价。</w:t>
      </w:r>
      <w:r/>
    </w:p>
    <w:p>
      <w:pPr>
        <w:ind w:right="29" w:firstLine="480"/>
        <w:keepLines w:val="0"/>
        <w:keepNext w:val="0"/>
        <w:pageBreakBefore w:val="0"/>
        <w:spacing w:line="30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八、</w:t>
      </w:r>
      <w:r>
        <w:rPr>
          <w:rFonts w:hint="eastAsia" w:ascii="宋体" w:hAnsi="宋体" w:cs="宋体"/>
          <w:color w:val="auto"/>
          <w:sz w:val="24"/>
          <w:szCs w:val="24"/>
          <w:lang w:val="en-US" w:eastAsia="zh-CN"/>
        </w:rPr>
        <w:t xml:space="preserve">采购人或采购代理机构</w:t>
      </w:r>
      <w:r>
        <w:rPr>
          <w:rFonts w:hint="eastAsia" w:ascii="宋体" w:hAnsi="宋体" w:eastAsia="宋体" w:cs="宋体"/>
          <w:color w:val="auto"/>
          <w:sz w:val="24"/>
          <w:szCs w:val="24"/>
        </w:rPr>
        <w:t xml:space="preserve">有权将我单位本项目响应文件中的《询价报价表》和《分项价格表》予以公示，公示的方式由</w:t>
      </w:r>
      <w:r>
        <w:rPr>
          <w:rFonts w:hint="eastAsia" w:ascii="宋体" w:hAnsi="宋体" w:cs="宋体"/>
          <w:color w:val="auto"/>
          <w:sz w:val="24"/>
          <w:szCs w:val="24"/>
          <w:lang w:eastAsia="zh-CN"/>
        </w:rPr>
        <w:t xml:space="preserve">采购人或采购代理机构</w:t>
      </w:r>
      <w:r>
        <w:rPr>
          <w:rFonts w:hint="eastAsia" w:ascii="宋体" w:hAnsi="宋体" w:eastAsia="宋体" w:cs="宋体"/>
          <w:color w:val="auto"/>
          <w:sz w:val="24"/>
          <w:szCs w:val="24"/>
        </w:rPr>
        <w:t xml:space="preserve">确定。如我单位被确定为成交供应商，</w:t>
      </w:r>
      <w:r>
        <w:rPr>
          <w:rFonts w:hint="eastAsia" w:ascii="宋体" w:hAnsi="宋体" w:cs="宋体"/>
          <w:color w:val="auto"/>
          <w:sz w:val="24"/>
          <w:szCs w:val="24"/>
          <w:lang w:eastAsia="zh-CN"/>
        </w:rPr>
        <w:t xml:space="preserve">采购人或采购代理机构</w:t>
      </w:r>
      <w:r>
        <w:rPr>
          <w:rFonts w:hint="eastAsia" w:ascii="宋体" w:hAnsi="宋体" w:eastAsia="宋体" w:cs="宋体"/>
          <w:color w:val="auto"/>
          <w:sz w:val="24"/>
          <w:szCs w:val="24"/>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921"/>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九、我公司同意在领取成交通知书前，按标准向</w:t>
      </w:r>
      <w:r>
        <w:rPr>
          <w:rFonts w:hint="eastAsia" w:ascii="宋体" w:hAnsi="宋体" w:cs="宋体"/>
          <w:color w:val="auto"/>
          <w:sz w:val="24"/>
          <w:szCs w:val="24"/>
          <w:highlight w:val="none"/>
          <w:lang w:val="en-US" w:eastAsia="zh-CN"/>
        </w:rPr>
        <w:t xml:space="preserve">江苏中瑞建设项目管理有限公司</w:t>
      </w:r>
      <w:r>
        <w:rPr>
          <w:rFonts w:hint="eastAsia" w:ascii="宋体" w:hAnsi="宋体" w:eastAsia="宋体" w:cs="宋体"/>
          <w:color w:val="auto"/>
          <w:sz w:val="24"/>
          <w:szCs w:val="24"/>
          <w:highlight w:val="none"/>
          <w:lang w:val="en-US" w:eastAsia="zh-CN"/>
        </w:rPr>
        <w:t xml:space="preserve">支付代理服务费，本项目采购属性为</w:t>
      </w:r>
      <w:r>
        <w:rPr>
          <w:rFonts w:hint="eastAsia" w:ascii="宋体" w:hAnsi="宋体" w:eastAsia="宋体" w:cs="宋体"/>
          <w:color w:val="auto"/>
          <w:sz w:val="24"/>
          <w:szCs w:val="24"/>
          <w:highlight w:val="none"/>
          <w:u w:val="single"/>
          <w:lang w:val="en-US" w:eastAsia="zh-CN"/>
        </w:rPr>
        <w:t xml:space="preserve">货物类</w:t>
      </w:r>
      <w:r>
        <w:rPr>
          <w:rFonts w:hint="eastAsia" w:ascii="宋体" w:hAnsi="宋体" w:eastAsia="宋体" w:cs="宋体"/>
          <w:color w:val="auto"/>
          <w:sz w:val="24"/>
          <w:szCs w:val="24"/>
          <w:highlight w:val="none"/>
          <w:lang w:val="en-US" w:eastAsia="zh-CN"/>
        </w:rPr>
        <w:t xml:space="preserve">。</w:t>
      </w:r>
      <w:r/>
      <w:r>
        <w:rPr>
          <w:rFonts w:hint="eastAsia" w:ascii="宋体" w:hAnsi="宋体" w:eastAsia="宋体" w:cs="宋体"/>
          <w:color w:val="auto"/>
          <w:sz w:val="24"/>
          <w:szCs w:val="24"/>
          <w:highlight w:val="none"/>
          <w:lang w:val="en-US" w:eastAsia="zh-CN" w:bidi="ar-SA"/>
        </w:rPr>
      </w:r>
      <w:r/>
      <w:r>
        <w:rPr>
          <w:rFonts w:hint="eastAsia" w:ascii="宋体" w:hAnsi="宋体" w:eastAsia="宋体" w:cs="宋体"/>
          <w:color w:val="auto"/>
          <w:sz w:val="24"/>
          <w:szCs w:val="24"/>
          <w:highlight w:val="none"/>
        </w:rPr>
      </w:r>
    </w:p>
    <w:p>
      <w:pPr>
        <w:pStyle w:val="930"/>
        <w:ind w:right="1663"/>
        <w:jc w:val="both"/>
        <w:keepLines w:val="0"/>
        <w:keepNext w:val="0"/>
        <w:pageBreakBefore w:val="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供应商（盖电子签章）：</w:t>
      </w:r>
      <w:r/>
    </w:p>
    <w:p>
      <w:pPr>
        <w:pStyle w:val="930"/>
        <w:ind w:right="1663"/>
        <w:jc w:val="both"/>
        <w:keepLines w:val="0"/>
        <w:keepNext w:val="0"/>
        <w:pageBreakBefore w:val="0"/>
        <w:spacing w:line="33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p>
      <w:pPr>
        <w:pStyle w:val="930"/>
        <w:ind w:right="1663"/>
        <w:jc w:val="both"/>
        <w:keepLines w:val="0"/>
        <w:keepNext w:val="0"/>
        <w:pageBreakBefore w:val="0"/>
        <w:spacing w:line="336"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t xml:space="preserve">日 期：    </w:t>
      </w:r>
      <w:bookmarkStart w:id="12" w:name="_GoBack"/>
      <w:r/>
      <w:bookmarkEnd w:id="12"/>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3、询价报价表</w:t>
      </w:r>
      <w:r/>
    </w:p>
    <w:p>
      <w:pPr>
        <w:numPr>
          <w:ilvl w:val="0"/>
          <w:numId w:val="0"/>
        </w:numPr>
        <w:jc w:val="both"/>
        <w:spacing w:line="36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numPr>
          <w:ilvl w:val="0"/>
          <w:numId w:val="0"/>
        </w:numPr>
        <w:jc w:val="both"/>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项目</w:t>
      </w:r>
      <w:r>
        <w:rPr>
          <w:rFonts w:hint="eastAsia" w:ascii="宋体" w:hAnsi="宋体" w:eastAsia="宋体" w:cs="宋体"/>
          <w:color w:val="auto"/>
          <w:sz w:val="24"/>
          <w:szCs w:val="24"/>
        </w:rPr>
        <w:t xml:space="preserve">编号：</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             </w:t>
      </w:r>
      <w:r/>
    </w:p>
    <w:p>
      <w:pPr>
        <w:pStyle w:val="938"/>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货币单位：人民币元</w:t>
      </w:r>
      <w:r/>
    </w:p>
    <w:tbl>
      <w:tblPr>
        <w:tblStyle w:val="910"/>
        <w:tblW w:w="947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991"/>
        <w:gridCol w:w="2716"/>
        <w:gridCol w:w="1685"/>
        <w:gridCol w:w="1084"/>
      </w:tblGrid>
      <w:tr>
        <w:trPr>
          <w:cantSplit/>
          <w:jc w:val="center"/>
          <w:trHeight w:val="879"/>
        </w:trPr>
        <w:tc>
          <w:tcPr>
            <w:tcBorders>
              <w:top w:val="single" w:color="000000" w:sz="6" w:space="0"/>
              <w:left w:val="single" w:color="000000" w:sz="6" w:space="0"/>
              <w:bottom w:val="single" w:color="000000" w:sz="2" w:space="0"/>
              <w:right w:val="single" w:color="000000" w:sz="2" w:space="0"/>
            </w:tcBorders>
            <w:tcW w:w="39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Borders>
              <w:top w:val="single" w:color="000000" w:sz="6" w:space="0"/>
              <w:left w:val="single" w:color="000000" w:sz="2" w:space="0"/>
              <w:bottom w:val="single" w:color="000000" w:sz="2" w:space="0"/>
              <w:right w:val="single" w:color="000000" w:sz="2" w:space="0"/>
            </w:tcBorders>
            <w:tcW w:w="271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报价项目品牌规格型号</w:t>
            </w:r>
            <w:r/>
          </w:p>
        </w:tc>
        <w:tc>
          <w:tcPr>
            <w:tcBorders>
              <w:top w:val="single" w:color="000000" w:sz="6" w:space="0"/>
              <w:left w:val="single" w:color="000000" w:sz="2" w:space="0"/>
              <w:bottom w:val="single" w:color="000000" w:sz="2" w:space="0"/>
              <w:right w:val="single" w:color="000000" w:sz="2" w:space="0"/>
            </w:tcBorders>
            <w:tcW w:w="16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总价（小写）</w:t>
            </w:r>
            <w:r/>
          </w:p>
        </w:tc>
        <w:tc>
          <w:tcPr>
            <w:tcBorders>
              <w:top w:val="single" w:color="000000" w:sz="6" w:space="0"/>
              <w:left w:val="single" w:color="000000" w:sz="2" w:space="0"/>
              <w:bottom w:val="single" w:color="000000" w:sz="2" w:space="0"/>
              <w:right w:val="single" w:color="000000" w:sz="2" w:space="0"/>
            </w:tcBorders>
            <w:tcW w:w="108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cantSplit/>
          <w:jc w:val="center"/>
          <w:trHeight w:val="1088"/>
        </w:trPr>
        <w:tc>
          <w:tcPr>
            <w:tcBorders>
              <w:top w:val="single" w:color="000000" w:sz="2" w:space="0"/>
              <w:left w:val="single" w:color="000000" w:sz="6" w:space="0"/>
              <w:bottom w:val="single" w:color="000000" w:sz="2" w:space="0"/>
              <w:right w:val="single" w:color="000000" w:sz="2" w:space="0"/>
            </w:tcBorders>
            <w:tcW w:w="3991"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氢碳融合能源产业技术创新中心设备采购</w:t>
            </w:r>
            <w:r/>
          </w:p>
        </w:tc>
        <w:tc>
          <w:tcPr>
            <w:tcBorders>
              <w:top w:val="single" w:color="000000" w:sz="2" w:space="0"/>
              <w:left w:val="single" w:color="000000" w:sz="2" w:space="0"/>
              <w:bottom w:val="single" w:color="000000" w:sz="2" w:space="0"/>
              <w:right w:val="single" w:color="000000" w:sz="2" w:space="0"/>
            </w:tcBorders>
            <w:tcW w:w="271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详见响应文件</w:t>
            </w:r>
            <w:r/>
          </w:p>
        </w:tc>
        <w:tc>
          <w:tcPr>
            <w:tcBorders>
              <w:top w:val="single" w:color="000000" w:sz="2" w:space="0"/>
              <w:left w:val="single" w:color="000000" w:sz="2" w:space="0"/>
              <w:bottom w:val="single" w:color="000000" w:sz="2" w:space="0"/>
              <w:right w:val="single" w:color="000000" w:sz="2" w:space="0"/>
            </w:tcBorders>
            <w:tcW w:w="16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single" w:color="000000" w:sz="2" w:space="0"/>
              <w:left w:val="single" w:color="000000" w:sz="2" w:space="0"/>
              <w:bottom w:val="single" w:color="000000" w:sz="2" w:space="0"/>
              <w:right w:val="single" w:color="000000" w:sz="2" w:space="0"/>
            </w:tcBorders>
            <w:tcW w:w="108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553"/>
        </w:trPr>
        <w:tc>
          <w:tcPr>
            <w:tcBorders>
              <w:top w:val="single" w:color="000000" w:sz="2" w:space="0"/>
              <w:left w:val="single" w:color="000000" w:sz="6" w:space="0"/>
              <w:bottom w:val="single" w:color="000000" w:sz="2" w:space="0"/>
              <w:right w:val="single" w:color="000000" w:sz="2" w:space="0"/>
            </w:tcBorders>
            <w:tcW w:w="39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401"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08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报价说明：</w:t>
      </w:r>
      <w:r/>
    </w:p>
    <w:p>
      <w:pPr>
        <w:pStyle w:val="921"/>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1、报价包括货物供应、运输、包装、装卸</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及所需的所有费用，采购人不再支付报价以外的任何费用</w:t>
      </w:r>
      <w:r>
        <w:rPr>
          <w:rFonts w:hint="eastAsia" w:ascii="宋体" w:hAnsi="宋体" w:eastAsia="宋体" w:cs="宋体"/>
          <w:color w:val="auto"/>
          <w:sz w:val="24"/>
          <w:szCs w:val="24"/>
        </w:rPr>
        <w:t xml:space="preserve">；</w:t>
      </w:r>
      <w:r/>
    </w:p>
    <w:p>
      <w:pPr>
        <w:ind w:right="-105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报价以总价为准，大小写不一致以大写为准；</w:t>
      </w:r>
      <w:r/>
    </w:p>
    <w:p>
      <w:pPr>
        <w:ind w:right="-105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偏离说明：详见《偏离表》。</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29" w:firstLine="396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29" w:firstLine="396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960"/>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供应商（盖电子签章）：</w:t>
      </w:r>
      <w:r/>
    </w:p>
    <w:p>
      <w:pPr>
        <w:ind w:firstLine="396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960"/>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right="2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4、分项价格表</w:t>
      </w:r>
      <w:r/>
    </w:p>
    <w:p>
      <w:pPr>
        <w:keepLines w:val="0"/>
        <w:keepNext w:val="0"/>
        <w:pageBreakBefore w:val="0"/>
        <w:spacing w:line="360" w:lineRule="auto"/>
        <w:widowControl w:val="off"/>
        <w:rPr>
          <w:rFonts w:hint="eastAsia" w:ascii="宋体" w:hAnsi="宋体" w:eastAsia="宋体" w:cs="宋体"/>
          <w:color w:val="auto"/>
          <w:sz w:val="24"/>
          <w:szCs w:val="24"/>
          <w:u w:val="single"/>
          <w:lang w:eastAsia="zh-CN"/>
        </w:rPr>
      </w:pPr>
      <w:r>
        <w:rPr>
          <w:rFonts w:hint="eastAsia" w:ascii="宋体" w:hAnsi="宋体" w:cs="宋体"/>
          <w:color w:val="auto"/>
          <w:sz w:val="24"/>
          <w:szCs w:val="24"/>
          <w:lang w:eastAsia="zh-CN"/>
        </w:rPr>
        <w:t xml:space="preserve">项目</w:t>
      </w:r>
      <w:r>
        <w:rPr>
          <w:rFonts w:hint="eastAsia" w:ascii="宋体" w:hAnsi="宋体" w:eastAsia="宋体" w:cs="宋体"/>
          <w:color w:val="auto"/>
          <w:sz w:val="24"/>
          <w:szCs w:val="24"/>
        </w:rPr>
        <w:t xml:space="preserve">编号：</w:t>
      </w:r>
      <w:r/>
    </w:p>
    <w:p>
      <w:pPr>
        <w:keepLines w:val="0"/>
        <w:keepNext w:val="0"/>
        <w:pageBreakBefore w:val="0"/>
        <w:spacing w:line="360" w:lineRule="auto"/>
        <w:widowControl w:val="off"/>
        <w:rPr>
          <w:rFonts w:hint="eastAsia" w:ascii="宋体" w:hAnsi="宋体" w:cs="宋体"/>
          <w:color w:val="auto"/>
          <w:sz w:val="24"/>
          <w:szCs w:val="24"/>
          <w:lang w:eastAsia="zh-CN"/>
        </w:rPr>
      </w:pPr>
      <w:r>
        <w:rPr>
          <w:rFonts w:hint="eastAsia" w:ascii="宋体" w:hAnsi="宋体" w:eastAsia="宋体" w:cs="宋体"/>
          <w:color w:val="auto"/>
          <w:sz w:val="24"/>
          <w:szCs w:val="24"/>
        </w:rPr>
        <w:t xml:space="preserve">项目名称：</w:t>
      </w:r>
      <w:r/>
    </w:p>
    <w:p>
      <w:pPr>
        <w:jc w:val="righ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货币单位：人民币元 </w:t>
      </w:r>
      <w:r/>
    </w:p>
    <w:tbl>
      <w:tblPr>
        <w:tblStyle w:val="910"/>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09"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09"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09"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09"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09"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09"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总价合计（即《询价报价表》中的“总价”）</w:t>
            </w:r>
            <w:r/>
          </w:p>
        </w:tc>
        <w:tc>
          <w:tcPr>
            <w:gridSpan w:val="6"/>
            <w:tcW w:w="6008"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widowControl/>
        <w:rPr>
          <w:rFonts w:hint="eastAsia" w:ascii="宋体" w:hAnsi="宋体" w:eastAsia="宋体" w:cs="宋体"/>
          <w:color w:val="auto"/>
          <w:sz w:val="24"/>
          <w:szCs w:val="24"/>
        </w:rPr>
        <w:outlineLvl w:val="2"/>
      </w:pPr>
      <w:r>
        <w:rPr>
          <w:rFonts w:hint="eastAsia" w:ascii="宋体" w:hAnsi="宋体" w:eastAsia="宋体" w:cs="宋体"/>
          <w:color w:val="auto"/>
          <w:sz w:val="24"/>
          <w:szCs w:val="24"/>
        </w:rPr>
      </w:r>
      <w:r/>
    </w:p>
    <w:p>
      <w:pPr>
        <w:ind w:right="29" w:firstLine="3792"/>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供应商（盖电子签章）：</w:t>
      </w:r>
      <w:r/>
    </w:p>
    <w:p>
      <w:pPr>
        <w:ind w:right="29" w:firstLine="379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9" w:firstLine="3792"/>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pStyle w:val="921"/>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21"/>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pStyle w:val="921"/>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如果不提供详细分项报价将视为没有实质性响应询价文件。</w:t>
      </w:r>
      <w:r/>
    </w:p>
    <w:p>
      <w:pPr>
        <w:pStyle w:val="921"/>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供应商对以上数据的真实性负责。</w:t>
      </w:r>
      <w:r/>
    </w:p>
    <w:p>
      <w:pPr>
        <w:rPr>
          <w:rFonts w:hint="eastAsia" w:ascii="宋体" w:hAnsi="宋体" w:eastAsia="宋体" w:cs="宋体"/>
          <w:b/>
          <w:color w:val="auto"/>
          <w:sz w:val="24"/>
          <w:szCs w:val="24"/>
          <w:u w:val="single"/>
        </w:rPr>
      </w:pPr>
      <w:r>
        <w:rPr>
          <w:rFonts w:hint="eastAsia" w:ascii="宋体" w:hAnsi="宋体" w:cs="宋体"/>
          <w:b/>
          <w:color w:val="auto"/>
          <w:sz w:val="24"/>
          <w:szCs w:val="24"/>
          <w:u w:val="single"/>
          <w:lang w:val="en-US" w:eastAsia="zh-CN"/>
        </w:rPr>
        <w:t xml:space="preserve">采购人或采购代理机构</w:t>
      </w:r>
      <w:r>
        <w:rPr>
          <w:rFonts w:hint="eastAsia" w:ascii="宋体" w:hAnsi="宋体" w:eastAsia="宋体" w:cs="宋体"/>
          <w:b/>
          <w:color w:val="auto"/>
          <w:sz w:val="24"/>
          <w:szCs w:val="24"/>
          <w:u w:val="single"/>
        </w:rPr>
        <w:t xml:space="preserve">有权将以上内容进行公示。</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939"/>
        <w:jc w:val="center"/>
        <w:keepLines w:val="0"/>
        <w:keepNext w:val="0"/>
        <w:pageBreakBefore w:val="0"/>
        <w:spacing w:line="360" w:lineRule="auto"/>
        <w:widowControl/>
        <w:rPr>
          <w:rFonts w:hint="eastAsia" w:ascii="宋体" w:hAnsi="宋体" w:eastAsia="宋体" w:cs="宋体"/>
          <w:b/>
          <w:bCs/>
          <w:color w:val="auto"/>
          <w:sz w:val="24"/>
          <w:szCs w:val="24"/>
        </w:rPr>
        <w:sectPr>
          <w:footnotePr/>
          <w:endnotePr/>
          <w:type w:val="nextPage"/>
          <w:pgSz w:w="11906" w:h="16838" w:orient="portrait"/>
          <w:pgMar w:top="1270" w:right="1400" w:bottom="1270" w:left="1400" w:header="851" w:footer="992" w:gutter="0"/>
          <w:cols w:num="1" w:sep="0" w:space="720" w:equalWidth="1"/>
          <w:docGrid w:linePitch="360"/>
          <w:titlePg/>
        </w:sectPr>
        <w:outlineLvl w:val="2"/>
      </w:pPr>
      <w:r>
        <w:rPr>
          <w:rFonts w:hint="eastAsia" w:ascii="宋体" w:hAnsi="宋体" w:eastAsia="宋体" w:cs="宋体"/>
          <w:b/>
          <w:bCs/>
          <w:color w:val="auto"/>
          <w:sz w:val="24"/>
          <w:szCs w:val="24"/>
        </w:rPr>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5、偏离表</w:t>
      </w:r>
      <w:r/>
    </w:p>
    <w:p>
      <w:pPr>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项目</w:t>
      </w:r>
      <w:r>
        <w:rPr>
          <w:rFonts w:hint="eastAsia" w:ascii="宋体" w:hAnsi="宋体" w:eastAsia="宋体" w:cs="宋体"/>
          <w:color w:val="auto"/>
          <w:sz w:val="24"/>
          <w:szCs w:val="24"/>
        </w:rPr>
        <w:t xml:space="preserve">编号：</w:t>
      </w:r>
      <w:r/>
    </w:p>
    <w:p>
      <w:pPr>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bl>
      <w:tblPr>
        <w:tblStyle w:val="910"/>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询价通知书（含询价通知书的澄清或者修改）的要求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注：供应商的响应文件的内容与询价通知书（含询价通知书的澄清或者修改，下同）的要求不同时，逐条列在偏离表中，否则将认为供应商接受询价通知书的要求。</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29" w:firstLine="3792"/>
        <w:jc w:val="both"/>
        <w:spacing w:line="360" w:lineRule="auto"/>
        <w:widowControl w:val="off"/>
        <w:rPr>
          <w:rFonts w:hint="eastAsia" w:ascii="宋体" w:hAnsi="宋体" w:eastAsia="宋体" w:cs="宋体"/>
          <w:color w:val="auto"/>
          <w:sz w:val="24"/>
          <w:szCs w:val="24"/>
          <w:highlight w:val="none"/>
        </w:rPr>
      </w:pPr>
      <w:r/>
      <w:bookmarkStart w:id="9" w:name="_Toc168476041"/>
      <w:r>
        <w:rPr>
          <w:rFonts w:hint="eastAsia" w:ascii="宋体" w:hAnsi="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lang w:val="en-US" w:eastAsia="zh-CN"/>
        </w:rPr>
        <w:t xml:space="preserve">应商（盖电子签章）：</w:t>
      </w:r>
      <w:r/>
    </w:p>
    <w:p>
      <w:pPr>
        <w:ind w:right="29" w:firstLine="379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9" w:firstLine="3792"/>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keepLines w:val="0"/>
        <w:keepNext w:val="0"/>
        <w:pageBreakBefore w:val="0"/>
        <w:spacing w:line="48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bookmarkEnd w:id="9"/>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6、拟签订的合同文本</w:t>
      </w:r>
      <w:r/>
    </w:p>
    <w:p>
      <w:pPr>
        <w:rPr>
          <w:rFonts w:hint="eastAsia" w:ascii="宋体" w:hAnsi="宋体" w:cs="宋体"/>
          <w:b/>
          <w:color w:val="auto"/>
          <w:sz w:val="52"/>
          <w:szCs w:val="36"/>
        </w:rPr>
      </w:pPr>
      <w:r>
        <w:rPr>
          <w:rFonts w:hint="eastAsia" w:ascii="宋体" w:hAnsi="宋体" w:cs="宋体"/>
          <w:b/>
          <w:color w:val="auto"/>
          <w:sz w:val="52"/>
          <w:szCs w:val="36"/>
        </w:rPr>
      </w:r>
      <w:r/>
    </w:p>
    <w:p>
      <w:pPr>
        <w:jc w:val="both"/>
        <w:spacing w:after="115"/>
        <w:shd w:val="clear" w:color="auto" w:fill="ffffff"/>
        <w:widowControl/>
        <w:rPr>
          <w:rFonts w:hint="eastAsia" w:ascii="宋体" w:hAnsi="宋体" w:cs="宋体"/>
          <w:color w:val="auto"/>
          <w:sz w:val="32"/>
          <w:szCs w:val="32"/>
        </w:rPr>
      </w:pPr>
      <w:r>
        <w:rPr>
          <w:rFonts w:hint="eastAsia" w:ascii="宋体" w:hAnsi="宋体" w:cs="宋体"/>
          <w:b/>
          <w:bCs/>
          <w:color w:val="auto"/>
          <w:sz w:val="32"/>
          <w:szCs w:val="32"/>
        </w:rPr>
        <w:t xml:space="preserve"> </w:t>
      </w:r>
      <w:r/>
    </w:p>
    <w:p>
      <w:pPr>
        <w:ind w:firstLine="480"/>
        <w:jc w:val="center"/>
        <w:spacing w:after="115"/>
        <w:shd w:val="clear" w:color="auto" w:fill="ffffff"/>
        <w:widowControl/>
        <w:rPr>
          <w:rFonts w:hint="eastAsia" w:ascii="宋体" w:hAnsi="宋体" w:cs="宋体"/>
          <w:color w:val="auto"/>
          <w:sz w:val="72"/>
          <w:szCs w:val="72"/>
        </w:rPr>
      </w:pPr>
      <w:r>
        <w:rPr>
          <w:rFonts w:hint="eastAsia" w:ascii="宋体" w:hAnsi="宋体" w:cs="宋体"/>
          <w:b/>
          <w:bCs/>
          <w:color w:val="auto"/>
          <w:sz w:val="72"/>
          <w:szCs w:val="72"/>
        </w:rPr>
        <w:t xml:space="preserve">徐州工程学院</w:t>
      </w:r>
      <w:r/>
    </w:p>
    <w:p>
      <w:pPr>
        <w:ind w:firstLine="480"/>
        <w:jc w:val="center"/>
        <w:spacing w:after="115"/>
        <w:shd w:val="clear" w:color="auto" w:fill="ffffff"/>
        <w:widowControl/>
        <w:rPr>
          <w:rFonts w:hint="eastAsia" w:ascii="宋体" w:hAnsi="宋体" w:cs="宋体"/>
          <w:color w:val="auto"/>
          <w:sz w:val="72"/>
          <w:szCs w:val="72"/>
        </w:rPr>
      </w:pPr>
      <w:r>
        <w:rPr>
          <w:rFonts w:hint="eastAsia" w:ascii="宋体" w:hAnsi="宋体" w:cs="宋体"/>
          <w:b/>
          <w:bCs/>
          <w:color w:val="auto"/>
          <w:sz w:val="72"/>
          <w:szCs w:val="72"/>
        </w:rPr>
        <w:t xml:space="preserve">合同</w:t>
      </w:r>
      <w:r/>
    </w:p>
    <w:p>
      <w:pPr>
        <w:ind w:firstLine="480"/>
        <w:jc w:val="center"/>
        <w:spacing w:after="115"/>
        <w:shd w:val="clear" w:color="auto" w:fill="ffffff"/>
        <w:widowControl/>
        <w:rPr>
          <w:rFonts w:hint="eastAsia" w:ascii="宋体" w:hAnsi="宋体" w:cs="宋体"/>
          <w:color w:val="auto"/>
          <w:sz w:val="16"/>
          <w:szCs w:val="16"/>
        </w:rPr>
      </w:pPr>
      <w:r>
        <w:rPr>
          <w:rFonts w:hint="eastAsia" w:ascii="宋体" w:hAnsi="宋体" w:cs="宋体"/>
          <w:b/>
          <w:bCs/>
          <w:color w:val="auto"/>
          <w:sz w:val="32"/>
          <w:szCs w:val="32"/>
        </w:rPr>
        <w:t xml:space="preserve"> </w:t>
      </w:r>
      <w:r/>
    </w:p>
    <w:p>
      <w:pPr>
        <w:ind w:firstLine="480"/>
        <w:jc w:val="left"/>
        <w:spacing w:after="115"/>
        <w:shd w:val="clear" w:color="auto" w:fill="ffffff"/>
        <w:widowControl/>
        <w:rPr>
          <w:rFonts w:hint="eastAsia" w:ascii="宋体" w:hAnsi="宋体" w:cs="宋体"/>
          <w:color w:val="auto"/>
          <w:sz w:val="16"/>
          <w:szCs w:val="16"/>
        </w:rPr>
      </w:pPr>
      <w:r>
        <w:rPr>
          <w:rFonts w:hint="eastAsia" w:ascii="宋体" w:hAnsi="宋体" w:cs="宋体"/>
          <w:b/>
          <w:bCs/>
          <w:color w:val="auto"/>
          <w:sz w:val="32"/>
          <w:szCs w:val="32"/>
        </w:rPr>
        <w:t xml:space="preserve"> </w:t>
      </w:r>
      <w:r/>
    </w:p>
    <w:p>
      <w:pPr>
        <w:ind w:firstLine="321"/>
        <w:jc w:val="left"/>
        <w:spacing w:after="115" w:line="360" w:lineRule="auto"/>
        <w:shd w:val="clear" w:color="auto" w:fill="ffffff"/>
        <w:widowControl/>
        <w:rPr>
          <w:rFonts w:hint="eastAsia" w:ascii="宋体" w:hAnsi="宋体" w:cs="宋体"/>
          <w:color w:val="auto"/>
          <w:sz w:val="16"/>
          <w:szCs w:val="16"/>
        </w:rPr>
      </w:pPr>
      <w:r>
        <w:rPr>
          <w:rFonts w:hint="eastAsia" w:ascii="宋体" w:hAnsi="宋体" w:cs="宋体"/>
          <w:b/>
          <w:bCs/>
          <w:color w:val="auto"/>
          <w:sz w:val="32"/>
          <w:szCs w:val="32"/>
        </w:rPr>
        <w:t xml:space="preserve">合同名称：</w:t>
      </w:r>
      <w:r>
        <w:rPr>
          <w:rFonts w:hint="eastAsia" w:ascii="宋体" w:hAnsi="宋体" w:cs="宋体"/>
          <w:color w:val="auto"/>
          <w:sz w:val="28"/>
          <w:szCs w:val="28"/>
          <w:u w:val="single"/>
          <w:lang w:eastAsia="zh-CN"/>
        </w:rPr>
        <w:t xml:space="preserve">氢碳融合能源产业技术创新中心设备采购</w:t>
      </w:r>
      <w:r>
        <w:rPr>
          <w:rFonts w:hint="eastAsia" w:ascii="宋体" w:hAnsi="宋体" w:cs="宋体"/>
          <w:color w:val="auto"/>
          <w:sz w:val="28"/>
          <w:szCs w:val="28"/>
          <w:u w:val="single"/>
        </w:rPr>
        <w:t xml:space="preserve">   </w:t>
      </w:r>
      <w:r/>
    </w:p>
    <w:p>
      <w:pPr>
        <w:ind w:firstLine="321"/>
        <w:jc w:val="left"/>
        <w:spacing w:after="115" w:line="360" w:lineRule="auto"/>
        <w:shd w:val="clear" w:color="auto" w:fill="ffffff"/>
        <w:widowControl/>
        <w:rPr>
          <w:rFonts w:hint="eastAsia" w:ascii="宋体" w:hAnsi="宋体" w:cs="宋体"/>
          <w:color w:val="auto"/>
          <w:sz w:val="28"/>
          <w:szCs w:val="28"/>
          <w:u w:val="single"/>
        </w:rPr>
      </w:pPr>
      <w:r>
        <w:rPr>
          <w:rFonts w:hint="eastAsia" w:ascii="宋体" w:hAnsi="宋体" w:cs="宋体"/>
          <w:b/>
          <w:bCs/>
          <w:color w:val="auto"/>
          <w:sz w:val="32"/>
          <w:szCs w:val="32"/>
        </w:rPr>
        <w:t xml:space="preserve">合同种类：</w:t>
      </w:r>
      <w:r>
        <w:rPr>
          <w:rFonts w:hint="eastAsia" w:ascii="宋体" w:hAnsi="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cs="宋体"/>
          <w:color w:val="auto"/>
          <w:sz w:val="28"/>
          <w:szCs w:val="28"/>
          <w:u w:val="single"/>
        </w:rPr>
        <w:t xml:space="preserve">        </w:t>
      </w:r>
      <w:r/>
    </w:p>
    <w:p>
      <w:pPr>
        <w:ind w:firstLine="321"/>
        <w:jc w:val="left"/>
        <w:spacing w:after="115" w:line="360" w:lineRule="auto"/>
        <w:shd w:val="clear" w:color="auto" w:fill="ffffff"/>
        <w:widowControl/>
        <w:rPr>
          <w:rFonts w:hint="eastAsia" w:ascii="宋体" w:hAnsi="宋体" w:cs="宋体"/>
          <w:color w:val="auto"/>
          <w:sz w:val="28"/>
          <w:szCs w:val="28"/>
          <w:u w:val="single"/>
        </w:rPr>
      </w:pPr>
      <w:r>
        <w:rPr>
          <w:rFonts w:hint="eastAsia" w:ascii="宋体" w:hAnsi="宋体" w:cs="宋体"/>
          <w:b/>
          <w:bCs/>
          <w:color w:val="auto"/>
          <w:sz w:val="32"/>
          <w:szCs w:val="32"/>
        </w:rPr>
        <w:t xml:space="preserve">合同性质：</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xml:space="preserve">         </w:t>
      </w:r>
      <w:r/>
    </w:p>
    <w:p>
      <w:pPr>
        <w:ind w:firstLine="321"/>
        <w:jc w:val="left"/>
        <w:spacing w:after="115" w:line="360" w:lineRule="auto"/>
        <w:shd w:val="clear" w:color="auto" w:fill="ffffff"/>
        <w:widowControl/>
        <w:rPr>
          <w:rFonts w:hint="eastAsia" w:ascii="宋体" w:hAnsi="宋体" w:cs="宋体"/>
          <w:b/>
          <w:bCs/>
          <w:color w:val="auto"/>
          <w:sz w:val="32"/>
          <w:szCs w:val="32"/>
        </w:rPr>
      </w:pPr>
      <w:r>
        <w:rPr>
          <w:rFonts w:hint="eastAsia" w:ascii="宋体" w:hAnsi="宋体" w:cs="宋体"/>
          <w:b/>
          <w:bCs/>
          <w:color w:val="auto"/>
          <w:sz w:val="32"/>
          <w:szCs w:val="32"/>
        </w:rPr>
        <w:t xml:space="preserve">合同编号：</w:t>
      </w:r>
      <w:r>
        <w:rPr>
          <w:rFonts w:hint="eastAsia" w:ascii="宋体" w:hAnsi="宋体" w:cs="宋体"/>
          <w:color w:val="auto"/>
          <w:sz w:val="28"/>
          <w:szCs w:val="28"/>
          <w:u w:val="single"/>
        </w:rPr>
        <w:t xml:space="preserve">                        </w:t>
      </w:r>
      <w:r/>
    </w:p>
    <w:p>
      <w:pPr>
        <w:ind w:firstLine="321"/>
        <w:jc w:val="left"/>
        <w:spacing w:after="115" w:line="360" w:lineRule="auto"/>
        <w:shd w:val="clear" w:color="auto" w:fill="ffffff"/>
        <w:widowControl/>
        <w:rPr>
          <w:rFonts w:hint="eastAsia" w:ascii="宋体" w:hAnsi="宋体" w:cs="宋体"/>
          <w:b/>
          <w:bCs/>
          <w:color w:val="auto"/>
          <w:sz w:val="32"/>
          <w:szCs w:val="32"/>
        </w:rPr>
      </w:pPr>
      <w:r>
        <w:rPr>
          <w:rFonts w:hint="eastAsia" w:ascii="宋体" w:hAnsi="宋体" w:cs="宋体"/>
          <w:b/>
          <w:bCs/>
          <w:color w:val="auto"/>
          <w:sz w:val="32"/>
          <w:szCs w:val="32"/>
        </w:rPr>
        <w:t xml:space="preserve">采购模式：</w:t>
      </w:r>
      <w:r>
        <w:rPr>
          <w:rFonts w:hint="eastAsia" w:ascii="宋体" w:hAnsi="宋体" w:cs="宋体"/>
          <w:color w:val="auto"/>
          <w:sz w:val="28"/>
          <w:szCs w:val="28"/>
          <w:u w:val="single"/>
        </w:rPr>
        <w:t xml:space="preserve">                                 </w:t>
      </w:r>
      <w:r/>
    </w:p>
    <w:p>
      <w:pPr>
        <w:ind w:firstLine="321"/>
        <w:jc w:val="left"/>
        <w:spacing w:after="115" w:line="360" w:lineRule="auto"/>
        <w:shd w:val="clear" w:color="auto" w:fill="ffffff"/>
        <w:widowControl/>
        <w:rPr>
          <w:rFonts w:hint="eastAsia" w:ascii="宋体" w:hAnsi="宋体" w:cs="宋体"/>
          <w:b/>
          <w:bCs/>
          <w:color w:val="auto"/>
          <w:sz w:val="32"/>
          <w:szCs w:val="32"/>
        </w:rPr>
      </w:pPr>
      <w:r>
        <w:rPr>
          <w:rFonts w:hint="eastAsia" w:ascii="宋体" w:hAnsi="宋体" w:cs="宋体"/>
          <w:b/>
          <w:bCs/>
          <w:color w:val="auto"/>
          <w:sz w:val="32"/>
          <w:szCs w:val="32"/>
        </w:rPr>
        <w:t xml:space="preserve">采购方式：</w:t>
      </w:r>
      <w:r>
        <w:rPr>
          <w:rFonts w:hint="eastAsia" w:ascii="宋体" w:hAnsi="宋体" w:cs="宋体"/>
          <w:b/>
          <w:bCs/>
          <w:color w:val="auto"/>
          <w:sz w:val="32"/>
          <w:szCs w:val="32"/>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xml:space="preserve">       </w:t>
      </w:r>
      <w:r/>
    </w:p>
    <w:p>
      <w:pPr>
        <w:ind w:firstLine="321"/>
        <w:jc w:val="left"/>
        <w:spacing w:after="115" w:line="360" w:lineRule="auto"/>
        <w:shd w:val="clear" w:color="auto" w:fill="ffffff"/>
        <w:widowControl/>
        <w:rPr>
          <w:rFonts w:hint="eastAsia" w:ascii="宋体" w:hAnsi="宋体" w:cs="宋体"/>
          <w:color w:val="auto"/>
          <w:sz w:val="28"/>
          <w:szCs w:val="28"/>
          <w:u w:val="single"/>
        </w:rPr>
      </w:pPr>
      <w:r>
        <w:rPr>
          <w:rFonts w:hint="eastAsia" w:ascii="宋体" w:hAnsi="宋体" w:cs="宋体"/>
          <w:b/>
          <w:bCs/>
          <w:color w:val="auto"/>
          <w:sz w:val="32"/>
          <w:szCs w:val="32"/>
        </w:rPr>
        <w:t xml:space="preserve">采购编号：</w:t>
      </w:r>
      <w:r>
        <w:rPr>
          <w:rFonts w:hint="eastAsia" w:ascii="宋体" w:hAnsi="宋体" w:cs="宋体"/>
          <w:color w:val="auto"/>
          <w:sz w:val="28"/>
          <w:szCs w:val="28"/>
          <w:u w:val="single"/>
        </w:rPr>
        <w:t xml:space="preserve">                                   </w:t>
      </w:r>
      <w:r/>
    </w:p>
    <w:p>
      <w:pPr>
        <w:ind w:firstLine="480"/>
        <w:jc w:val="left"/>
        <w:spacing w:after="115"/>
        <w:shd w:val="clear" w:color="auto" w:fill="ffffff"/>
        <w:widowControl/>
        <w:rPr>
          <w:rFonts w:hint="eastAsia" w:ascii="宋体" w:hAnsi="宋体" w:cs="宋体"/>
          <w:color w:val="auto"/>
          <w:sz w:val="16"/>
          <w:szCs w:val="16"/>
        </w:rPr>
      </w:pPr>
      <w:r>
        <w:rPr>
          <w:rFonts w:hint="eastAsia" w:ascii="宋体" w:hAnsi="宋体" w:cs="宋体"/>
          <w:b/>
          <w:bCs/>
          <w:color w:val="auto"/>
          <w:sz w:val="32"/>
          <w:szCs w:val="32"/>
        </w:rPr>
        <w:t xml:space="preserve">      </w:t>
      </w:r>
      <w:r/>
    </w:p>
    <w:p>
      <w:pPr>
        <w:jc w:val="both"/>
        <w:spacing w:after="115"/>
        <w:shd w:val="clear" w:color="auto" w:fill="ffffff"/>
        <w:widowControl/>
        <w:rPr>
          <w:rFonts w:hint="eastAsia" w:ascii="宋体" w:hAnsi="宋体" w:cs="宋体"/>
          <w:b/>
          <w:bCs/>
          <w:color w:val="auto"/>
          <w:sz w:val="24"/>
        </w:rPr>
      </w:pPr>
      <w:r>
        <w:rPr>
          <w:rFonts w:hint="eastAsia" w:ascii="宋体" w:hAnsi="宋体" w:cs="宋体"/>
          <w:b/>
          <w:bCs/>
          <w:color w:val="auto"/>
          <w:sz w:val="24"/>
        </w:rPr>
        <w:t xml:space="preserve">友情提醒：采购人与中标、成交供应商应当在中标、成交通知书发出之日起三十日内，按照采购文件确定的事项签订政府采购合同。</w:t>
      </w:r>
      <w:r/>
    </w:p>
    <w:p>
      <w:pPr>
        <w:jc w:val="both"/>
        <w:spacing w:after="115"/>
        <w:shd w:val="clear" w:color="auto" w:fill="ffffff"/>
        <w:widowControl/>
        <w:rPr>
          <w:rFonts w:hint="eastAsia" w:ascii="宋体" w:hAnsi="宋体" w:cs="宋体"/>
          <w:color w:val="auto"/>
          <w:sz w:val="16"/>
          <w:szCs w:val="16"/>
        </w:rPr>
      </w:pPr>
      <w:r>
        <w:rPr>
          <w:rFonts w:hint="eastAsia" w:ascii="宋体" w:hAnsi="宋体" w:cs="宋体"/>
          <w:b/>
          <w:bCs/>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after="115"/>
        <w:shd w:val="clear" w:color="auto" w:fill="ffffff"/>
        <w:widowControl/>
        <w:rPr>
          <w:rFonts w:hint="eastAsia" w:ascii="宋体" w:hAnsi="宋体" w:cs="宋体"/>
          <w:b/>
          <w:bCs/>
          <w:color w:val="auto"/>
          <w:sz w:val="32"/>
          <w:szCs w:val="32"/>
          <w:u w:val="single"/>
        </w:rPr>
      </w:pPr>
      <w:r>
        <w:rPr>
          <w:rFonts w:hint="eastAsia" w:ascii="宋体" w:hAnsi="宋体" w:cs="宋体"/>
          <w:b/>
          <w:bCs/>
          <w:color w:val="auto"/>
          <w:sz w:val="32"/>
          <w:szCs w:val="32"/>
          <w:u w:val="single"/>
        </w:rPr>
      </w:r>
      <w:r/>
    </w:p>
    <w:p>
      <w:pPr>
        <w:ind w:firstLine="480"/>
        <w:jc w:val="center"/>
        <w:spacing w:after="115"/>
        <w:shd w:val="clear" w:color="auto" w:fill="ffffff"/>
        <w:widowControl/>
        <w:rPr>
          <w:rFonts w:hint="eastAsia" w:ascii="宋体" w:hAnsi="宋体" w:cs="宋体"/>
          <w:color w:val="auto"/>
          <w:sz w:val="16"/>
          <w:szCs w:val="16"/>
        </w:rPr>
      </w:pPr>
      <w:r>
        <w:rPr>
          <w:rFonts w:hint="eastAsia" w:ascii="宋体" w:hAnsi="宋体" w:cs="宋体"/>
          <w:b/>
          <w:bCs/>
          <w:color w:val="auto"/>
          <w:sz w:val="32"/>
          <w:szCs w:val="32"/>
          <w:u w:val="single"/>
          <w:lang w:eastAsia="zh-CN"/>
        </w:rPr>
        <w:t xml:space="preserve">2025</w:t>
      </w:r>
      <w:r>
        <w:rPr>
          <w:rFonts w:hint="eastAsia" w:ascii="宋体" w:hAnsi="宋体" w:cs="宋体"/>
          <w:b/>
          <w:bCs/>
          <w:color w:val="auto"/>
          <w:sz w:val="32"/>
          <w:szCs w:val="32"/>
        </w:rPr>
        <w:t xml:space="preserve">年</w:t>
      </w:r>
      <w:r/>
    </w:p>
    <w:p>
      <w:pPr>
        <w:ind w:firstLine="480"/>
        <w:jc w:val="center"/>
        <w:spacing w:after="115" w:line="360" w:lineRule="auto"/>
        <w:shd w:val="clear" w:color="auto" w:fill="ffffff"/>
        <w:widowControl/>
        <w:rPr>
          <w:rFonts w:hint="eastAsia" w:ascii="宋体" w:hAnsi="宋体" w:cs="宋体"/>
          <w:b/>
          <w:bCs/>
          <w:color w:val="auto"/>
          <w:sz w:val="24"/>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pStyle w:val="917"/>
        <w:ind w:firstLine="420"/>
        <w:jc w:val="center"/>
        <w:spacing w:beforeAutospacing="0" w:afterAutospacing="0" w:line="300" w:lineRule="auto"/>
        <w:rPr>
          <w:rFonts w:ascii="Times New Roman" w:hAnsi="Times New Roman"/>
          <w:sz w:val="40"/>
          <w:szCs w:val="40"/>
        </w:rPr>
      </w:pPr>
      <w:r>
        <w:rPr>
          <w:rStyle w:val="919"/>
          <w:rFonts w:hint="eastAsia" w:ascii="Times New Roman" w:hAnsi="Times New Roman" w:cs="Times New Roman"/>
          <w:bCs/>
          <w:color w:val="333333"/>
          <w:sz w:val="40"/>
          <w:szCs w:val="40"/>
          <w:shd w:val="clear" w:color="auto" w:fill="ffffff"/>
        </w:rPr>
        <w:t xml:space="preserve">说 </w:t>
      </w:r>
      <w:r>
        <w:rPr>
          <w:rStyle w:val="919"/>
          <w:rFonts w:ascii="Times New Roman" w:hAnsi="Times New Roman" w:eastAsia="Helvetica" w:cs="Times New Roman"/>
          <w:bCs/>
          <w:color w:val="333333"/>
          <w:sz w:val="40"/>
          <w:szCs w:val="40"/>
          <w:shd w:val="clear" w:color="auto" w:fill="ffffff"/>
        </w:rPr>
        <w:t xml:space="preserve"> </w:t>
      </w:r>
      <w:r>
        <w:rPr>
          <w:rStyle w:val="919"/>
          <w:rFonts w:hint="eastAsia" w:ascii="Times New Roman" w:hAnsi="Times New Roman" w:cs="Times New Roman"/>
          <w:bCs/>
          <w:color w:val="333333"/>
          <w:sz w:val="40"/>
          <w:szCs w:val="40"/>
          <w:shd w:val="clear" w:color="auto" w:fill="ffffff"/>
        </w:rPr>
        <w:t xml:space="preserve">明</w:t>
      </w:r>
      <w:r/>
    </w:p>
    <w:p>
      <w:pPr>
        <w:pStyle w:val="917"/>
        <w:ind w:firstLine="480"/>
        <w:jc w:val="both"/>
        <w:spacing w:beforeAutospacing="0" w:afterAutospacing="0" w:line="300" w:lineRule="auto"/>
        <w:rPr>
          <w:rFonts w:ascii="Times New Roman" w:hAnsi="Times New Roman"/>
        </w:rPr>
      </w:pPr>
      <w:r>
        <w:rPr>
          <w:rFonts w:hint="eastAsia"/>
          <w:color w:val="333333"/>
          <w:shd w:val="clear" w:color="auto" w:fill="ffffff"/>
        </w:rPr>
        <w:t xml:space="preserve">为了服务学校合同的签约行为，维护合同当事人的合法权益，依据《中华人民共和国民法典》等相关法律法规，徐州工程学院合同管理办公室制定了《徐州工程学院合同（示范文本）》（简称《示范文本》）。为了便于合同当事人使用《示范文本》，现就有关问题说明如下：</w:t>
      </w:r>
      <w:r/>
    </w:p>
    <w:p>
      <w:pPr>
        <w:pStyle w:val="917"/>
        <w:jc w:val="both"/>
        <w:spacing w:beforeAutospacing="0" w:afterAutospacing="0" w:line="300" w:lineRule="auto"/>
        <w:rPr>
          <w:rFonts w:ascii="Times New Roman" w:hAnsi="Times New Roman"/>
        </w:rPr>
      </w:pPr>
      <w:r>
        <w:rPr>
          <w:rFonts w:hint="eastAsia"/>
          <w:color w:val="333333"/>
          <w:shd w:val="clear" w:color="auto" w:fill="ffffff"/>
        </w:rPr>
        <w:t xml:space="preserve">一、《示范文本》的组成</w:t>
      </w:r>
      <w:r/>
    </w:p>
    <w:p>
      <w:pPr>
        <w:pStyle w:val="917"/>
        <w:ind w:firstLine="480"/>
        <w:jc w:val="both"/>
        <w:spacing w:beforeAutospacing="0" w:afterAutospacing="0" w:line="300" w:lineRule="auto"/>
        <w:rPr>
          <w:rFonts w:ascii="Times New Roman" w:hAnsi="Times New Roman"/>
        </w:rPr>
      </w:pPr>
      <w:r>
        <w:rPr>
          <w:rFonts w:hint="eastAsia"/>
          <w:color w:val="333333"/>
          <w:shd w:val="clear" w:color="auto" w:fill="ffffff"/>
        </w:rPr>
        <w:t xml:space="preserve">《示范文本》由合同协议书、通用合同条款和专用合同条款三部分组成。</w:t>
      </w:r>
      <w:r/>
    </w:p>
    <w:p>
      <w:pPr>
        <w:pStyle w:val="917"/>
        <w:jc w:val="both"/>
        <w:spacing w:beforeAutospacing="0" w:afterAutospacing="0" w:line="300" w:lineRule="auto"/>
        <w:rPr>
          <w:rFonts w:ascii="Times New Roman" w:hAnsi="Times New Roman"/>
        </w:rPr>
      </w:pPr>
      <w:r>
        <w:rPr>
          <w:rFonts w:hint="eastAsia"/>
          <w:color w:val="333333"/>
          <w:shd w:val="clear" w:color="auto" w:fill="ffffff"/>
        </w:rPr>
        <w:t xml:space="preserve">（一）合同协议书</w:t>
      </w:r>
      <w:r/>
    </w:p>
    <w:p>
      <w:pPr>
        <w:pStyle w:val="917"/>
        <w:ind w:firstLine="480"/>
        <w:jc w:val="both"/>
        <w:spacing w:beforeAutospacing="0" w:afterAutospacing="0" w:line="300" w:lineRule="auto"/>
        <w:rPr>
          <w:rFonts w:ascii="Times New Roman" w:hAnsi="Times New Roman"/>
        </w:rPr>
      </w:pPr>
      <w:r>
        <w:rPr>
          <w:rFonts w:hint="eastAsia"/>
          <w:color w:val="333333"/>
          <w:shd w:val="clear" w:color="auto" w:fill="ffffff"/>
        </w:rPr>
        <w:t xml:space="preserve">《示范文本》合同协议书集中约定了合同当事人基本的合同权利义务。</w:t>
      </w:r>
      <w:r/>
    </w:p>
    <w:p>
      <w:pPr>
        <w:pStyle w:val="917"/>
        <w:jc w:val="both"/>
        <w:spacing w:beforeAutospacing="0" w:afterAutospacing="0" w:line="300" w:lineRule="auto"/>
        <w:rPr>
          <w:rFonts w:ascii="Times New Roman" w:hAnsi="Times New Roman"/>
        </w:rPr>
      </w:pPr>
      <w:r>
        <w:rPr>
          <w:rFonts w:hint="eastAsia"/>
          <w:color w:val="333333"/>
          <w:shd w:val="clear" w:color="auto" w:fill="ffffff"/>
        </w:rPr>
        <w:t xml:space="preserve">（二）通用合同条款</w:t>
      </w:r>
      <w:r/>
    </w:p>
    <w:p>
      <w:pPr>
        <w:pStyle w:val="917"/>
        <w:ind w:firstLine="480"/>
        <w:jc w:val="both"/>
        <w:spacing w:beforeAutospacing="0" w:afterAutospacing="0" w:line="300" w:lineRule="auto"/>
        <w:rPr>
          <w:rFonts w:ascii="Times New Roman" w:hAnsi="Times New Roman"/>
        </w:rPr>
      </w:pPr>
      <w:r>
        <w:rPr>
          <w:rFonts w:hint="eastAsia"/>
          <w:color w:val="333333"/>
          <w:shd w:val="clear" w:color="auto" w:fill="ffffff"/>
        </w:rPr>
        <w:t xml:space="preserve">《示范文本》通用合同条款是合同当事人根据相关法律法规的规定，就项目的实施及相关事项，对合同当事人的权利义务作出的原则性约定。</w:t>
      </w:r>
      <w:r/>
    </w:p>
    <w:p>
      <w:pPr>
        <w:pStyle w:val="917"/>
        <w:jc w:val="both"/>
        <w:spacing w:beforeAutospacing="0" w:afterAutospacing="0" w:line="300" w:lineRule="auto"/>
        <w:rPr>
          <w:rFonts w:ascii="Times New Roman" w:hAnsi="Times New Roman"/>
        </w:rPr>
      </w:pPr>
      <w:r>
        <w:rPr>
          <w:rFonts w:hint="eastAsia"/>
          <w:color w:val="333333"/>
          <w:shd w:val="clear" w:color="auto" w:fill="ffffff"/>
        </w:rPr>
        <w:t xml:space="preserve">（三）专用合同条款</w:t>
      </w:r>
      <w:r/>
    </w:p>
    <w:p>
      <w:pPr>
        <w:pStyle w:val="917"/>
        <w:ind w:firstLine="480"/>
        <w:jc w:val="both"/>
        <w:spacing w:beforeAutospacing="0" w:afterAutospacing="0" w:line="300" w:lineRule="auto"/>
        <w:rPr>
          <w:rFonts w:ascii="Times New Roman" w:hAnsi="Times New Roman"/>
        </w:rPr>
      </w:pPr>
      <w:r>
        <w:rPr>
          <w:rFonts w:hint="eastAsia"/>
          <w:color w:val="333333"/>
          <w:shd w:val="clear" w:color="auto" w:fill="ffffff"/>
        </w:rPr>
        <w:t xml:space="preserve">《示范文本》专用合同条款是对通用合同条款原则性约定的细化、完善、补充、修改或另行约定的条款。合同当事人可以根据不同项目内容的特点及具体情况，通过双方的谈判、协商对相应的专用合同条款进行修改补充。在使用专用合同条款时，应注意以下事项：</w:t>
      </w:r>
      <w:r/>
    </w:p>
    <w:p>
      <w:pPr>
        <w:pStyle w:val="917"/>
        <w:ind w:firstLine="480"/>
        <w:jc w:val="both"/>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w:t>
      </w:r>
      <w:r>
        <w:rPr>
          <w:rFonts w:ascii="Times New Roman" w:hAnsi="Times New Roman"/>
          <w:color w:val="333333"/>
          <w:shd w:val="clear" w:color="auto" w:fill="ffffff"/>
        </w:rPr>
        <w:t xml:space="preserve">专用合同条款的编号应与相应的通用合同条款的编号一致；</w:t>
      </w:r>
      <w:r/>
    </w:p>
    <w:p>
      <w:pPr>
        <w:pStyle w:val="917"/>
        <w:ind w:firstLine="480"/>
        <w:jc w:val="both"/>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2.</w:t>
      </w:r>
      <w:r>
        <w:rPr>
          <w:rFonts w:ascii="Times New Roman" w:hAnsi="Times New Roman"/>
          <w:color w:val="333333"/>
          <w:shd w:val="clear" w:color="auto" w:fill="ffffff"/>
        </w:rPr>
        <w:t xml:space="preserve">合同当事人可以通过对专用合同条款的修改，满足具体项目的特殊要求，避免直接修改通用合同条款；</w:t>
      </w:r>
      <w:r/>
    </w:p>
    <w:p>
      <w:pPr>
        <w:pStyle w:val="917"/>
        <w:ind w:firstLine="480"/>
        <w:jc w:val="both"/>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3.</w:t>
      </w:r>
      <w:r>
        <w:rPr>
          <w:rFonts w:ascii="Times New Roman" w:hAnsi="Times New Roman"/>
          <w:color w:val="333333"/>
          <w:shd w:val="clear" w:color="auto" w:fill="ffffff"/>
        </w:rPr>
        <w:t xml:space="preserve">在专用合同条款中有横道线的地方，合同当事人可针对相应的通用合同条款进行细化、完善、补充、修改或另行约定；如无细化、完善、补充、修改或另行约定，则填写</w:t>
      </w:r>
      <w:r>
        <w:rPr>
          <w:rFonts w:ascii="Times New Roman" w:hAnsi="Times New Roman" w:eastAsia="Helvetica"/>
          <w:color w:val="333333"/>
          <w:shd w:val="clear" w:color="auto" w:fill="ffffff"/>
        </w:rPr>
        <w:t xml:space="preserve">“</w:t>
      </w:r>
      <w:r>
        <w:rPr>
          <w:rFonts w:ascii="Times New Roman" w:hAnsi="Times New Roman"/>
          <w:color w:val="333333"/>
          <w:shd w:val="clear" w:color="auto" w:fill="ffffff"/>
        </w:rPr>
        <w:t xml:space="preserve">无</w:t>
      </w:r>
      <w:r>
        <w:rPr>
          <w:rFonts w:ascii="Times New Roman" w:hAnsi="Times New Roman" w:eastAsia="Helvetica"/>
          <w:color w:val="333333"/>
          <w:shd w:val="clear" w:color="auto" w:fill="ffffff"/>
        </w:rPr>
        <w:t xml:space="preserve">”</w:t>
      </w:r>
      <w:r>
        <w:rPr>
          <w:rFonts w:ascii="Times New Roman" w:hAnsi="Times New Roman"/>
          <w:color w:val="333333"/>
          <w:shd w:val="clear" w:color="auto" w:fill="ffffff"/>
        </w:rPr>
        <w:t xml:space="preserve">。</w:t>
      </w:r>
      <w:r/>
    </w:p>
    <w:p>
      <w:pPr>
        <w:pStyle w:val="917"/>
        <w:ind w:firstLine="480"/>
        <w:jc w:val="both"/>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4.</w:t>
      </w:r>
      <w:r>
        <w:rPr>
          <w:rFonts w:ascii="Times New Roman" w:hAnsi="Times New Roman"/>
          <w:color w:val="333333"/>
          <w:shd w:val="clear" w:color="auto" w:fill="ffffff"/>
        </w:rPr>
        <w:t xml:space="preserve">合同专用条款有专门约定的内容以专用条款为准，专用条款没有约定的内容以通用条款为准。专用和通用条款都没有约定的内容以现行国家法律法规规定的内容和国家规范标准为准。</w:t>
      </w:r>
      <w:r/>
    </w:p>
    <w:p>
      <w:pPr>
        <w:pStyle w:val="917"/>
        <w:jc w:val="both"/>
        <w:spacing w:beforeAutospacing="0" w:afterAutospacing="0" w:line="300" w:lineRule="auto"/>
        <w:rPr>
          <w:rFonts w:hint="eastAsia"/>
          <w:color w:val="333333"/>
          <w:shd w:val="clear" w:color="auto" w:fill="ffffff"/>
        </w:rPr>
      </w:pPr>
      <w:r>
        <w:rPr>
          <w:rFonts w:hint="eastAsia"/>
          <w:color w:val="333333"/>
          <w:shd w:val="clear" w:color="auto" w:fill="ffffff"/>
        </w:rPr>
        <w:t xml:space="preserve">二、《示范文本》的适用范围</w:t>
      </w:r>
      <w:r/>
    </w:p>
    <w:p>
      <w:pPr>
        <w:pStyle w:val="917"/>
        <w:jc w:val="both"/>
        <w:spacing w:beforeAutospacing="0" w:afterAutospacing="0" w:line="300" w:lineRule="auto"/>
        <w:rPr>
          <w:rFonts w:hint="eastAsia"/>
          <w:color w:val="333333"/>
          <w:shd w:val="clear" w:color="auto" w:fill="ffffff"/>
        </w:rPr>
      </w:pPr>
      <w:r>
        <w:rPr>
          <w:rFonts w:hint="eastAsia"/>
          <w:color w:val="333333"/>
          <w:shd w:val="clear" w:color="auto" w:fill="ffffff"/>
        </w:rPr>
        <w:t xml:space="preserve">    （一）合同当事人可结合项目的具体情况，选择适当的《示范文本》订立合同，并按照法律法规规定和具体协商的内容细化专用条款，藉此承担相应的法律责任及合同权利义务。</w:t>
      </w:r>
      <w:r/>
    </w:p>
    <w:p>
      <w:pPr>
        <w:pStyle w:val="917"/>
        <w:ind w:firstLine="480"/>
        <w:jc w:val="both"/>
        <w:spacing w:beforeAutospacing="0" w:afterAutospacing="0" w:line="300" w:lineRule="auto"/>
        <w:rPr>
          <w:rFonts w:ascii="Times New Roman" w:hAnsi="Times New Roman"/>
        </w:rPr>
      </w:pPr>
      <w:r>
        <w:rPr>
          <w:rFonts w:hint="eastAsia"/>
          <w:color w:val="333333"/>
          <w:shd w:val="clear" w:color="auto" w:fill="ffffff"/>
        </w:rPr>
        <w:t xml:space="preserve">（二）本《示范文本》具体名称为《采购货物合同示范文本》。</w:t>
      </w:r>
      <w:r/>
    </w:p>
    <w:p>
      <w:pPr>
        <w:pStyle w:val="917"/>
        <w:ind w:firstLine="480"/>
        <w:jc w:val="both"/>
        <w:spacing w:beforeAutospacing="0" w:afterAutospacing="0" w:line="300" w:lineRule="auto"/>
        <w:rPr>
          <w:rFonts w:ascii="Times New Roman" w:hAnsi="Times New Roman"/>
        </w:rPr>
      </w:pPr>
      <w:r>
        <w:rPr>
          <w:rFonts w:hint="eastAsia"/>
          <w:color w:val="333333"/>
          <w:shd w:val="clear" w:color="auto" w:fill="ffffff"/>
        </w:rPr>
        <w:t xml:space="preserve">（三）《采购货物合同示范文本》合同协议书共计</w:t>
      </w:r>
      <w:r>
        <w:rPr>
          <w:rFonts w:ascii="Times New Roman" w:hAnsi="Times New Roman" w:eastAsia="Helvetica"/>
          <w:color w:val="333333"/>
          <w:shd w:val="clear" w:color="auto" w:fill="ffffff"/>
        </w:rPr>
        <w:t xml:space="preserve">8</w:t>
      </w:r>
      <w:r>
        <w:rPr>
          <w:rFonts w:hint="eastAsia"/>
          <w:color w:val="333333"/>
          <w:shd w:val="clear" w:color="auto" w:fill="ffffff"/>
        </w:rPr>
        <w:t xml:space="preserve">条，主要包括：项目概况（名称、地点、内容）、项目期限、项目质量标准、项目价款（总价、价格形式、付款条件、履约保证金）、项目代表（甲方代表及乙方代表）、项目签约时间、合同份数、合同必要附件等。</w:t>
      </w:r>
      <w:r/>
    </w:p>
    <w:p>
      <w:pPr>
        <w:pStyle w:val="917"/>
        <w:ind w:firstLine="480"/>
        <w:jc w:val="both"/>
        <w:spacing w:beforeAutospacing="0" w:afterAutospacing="0" w:line="300" w:lineRule="auto"/>
        <w:rPr>
          <w:rFonts w:ascii="Times New Roman" w:hAnsi="Times New Roman"/>
        </w:rPr>
      </w:pPr>
      <w:r>
        <w:rPr>
          <w:rFonts w:hint="eastAsia"/>
          <w:color w:val="333333"/>
          <w:shd w:val="clear" w:color="auto" w:fill="ffffff"/>
        </w:rPr>
        <w:t xml:space="preserve">（四）《采购货物合同示范文本》通用合同条款共计</w:t>
      </w:r>
      <w:r>
        <w:rPr>
          <w:rFonts w:ascii="Times New Roman" w:hAnsi="Times New Roman" w:eastAsia="Helvetica"/>
          <w:color w:val="333333"/>
          <w:shd w:val="clear" w:color="auto" w:fill="ffffff"/>
        </w:rPr>
        <w:t xml:space="preserve">18</w:t>
      </w:r>
      <w:r>
        <w:rPr>
          <w:rFonts w:hint="eastAsia"/>
          <w:color w:val="333333"/>
          <w:shd w:val="clear" w:color="auto" w:fill="ffffff"/>
        </w:rPr>
        <w:t xml:space="preserve">条，主要包括：项目承包范围条款、项目价款条款、项目质量标准条款、项目交付条款、项目期限条款、项目变更条款、项目验收条款、项目质保条款、项目付款条款、甲方权利义务条款、乙方权利义务条款、违约责任条款、合同解除条款（不可抗力）条款、争议解决条款、合同生效条款等。</w:t>
      </w:r>
      <w:r/>
    </w:p>
    <w:p>
      <w:pPr>
        <w:pStyle w:val="917"/>
        <w:ind w:firstLine="420"/>
        <w:jc w:val="center"/>
        <w:spacing w:beforeAutospacing="0" w:afterAutospacing="0" w:line="300" w:lineRule="auto"/>
        <w:rPr>
          <w:rStyle w:val="919"/>
          <w:rFonts w:ascii="Times New Roman" w:hAnsi="Times New Roman" w:eastAsia="Helvetica"/>
          <w:bCs/>
          <w:color w:val="333333"/>
          <w:sz w:val="21"/>
          <w:szCs w:val="21"/>
          <w:shd w:val="clear" w:color="auto" w:fill="ffffff"/>
        </w:rPr>
      </w:pPr>
      <w:r>
        <w:rPr>
          <w:rFonts w:ascii="Times New Roman" w:hAnsi="Times New Roman" w:eastAsia="Helvetica"/>
          <w:bCs/>
          <w:color w:val="333333"/>
          <w:sz w:val="21"/>
          <w:szCs w:val="21"/>
          <w:shd w:val="clear" w:color="auto" w:fill="ffffff"/>
        </w:rPr>
      </w:r>
      <w:r/>
    </w:p>
    <w:p>
      <w:pPr>
        <w:pStyle w:val="917"/>
        <w:ind w:firstLine="420"/>
        <w:jc w:val="center"/>
        <w:spacing w:beforeAutospacing="0" w:afterAutospacing="0" w:line="300" w:lineRule="auto"/>
        <w:rPr>
          <w:rStyle w:val="919"/>
          <w:rFonts w:ascii="Times New Roman" w:hAnsi="Times New Roman" w:eastAsia="Helvetica"/>
          <w:bCs/>
          <w:color w:val="333333"/>
          <w:sz w:val="21"/>
          <w:szCs w:val="21"/>
          <w:shd w:val="clear" w:color="auto" w:fill="ffffff"/>
        </w:rPr>
      </w:pPr>
      <w:r>
        <w:rPr>
          <w:rFonts w:ascii="Times New Roman" w:hAnsi="Times New Roman" w:eastAsia="Helvetica"/>
          <w:bCs/>
          <w:color w:val="333333"/>
          <w:sz w:val="21"/>
          <w:szCs w:val="21"/>
          <w:shd w:val="clear" w:color="auto" w:fill="ffffff"/>
        </w:rPr>
      </w:r>
      <w:r/>
    </w:p>
    <w:p>
      <w:pPr>
        <w:pStyle w:val="917"/>
        <w:ind w:firstLine="420"/>
        <w:jc w:val="center"/>
        <w:spacing w:beforeAutospacing="0" w:afterAutospacing="0" w:line="300" w:lineRule="auto"/>
        <w:rPr>
          <w:rStyle w:val="919"/>
          <w:rFonts w:ascii="Times New Roman" w:hAnsi="Times New Roman" w:eastAsia="Helvetica"/>
          <w:bCs/>
          <w:color w:val="333333"/>
          <w:sz w:val="21"/>
          <w:szCs w:val="21"/>
          <w:shd w:val="clear" w:color="auto" w:fill="ffffff"/>
        </w:rPr>
      </w:pPr>
      <w:r>
        <w:rPr>
          <w:rFonts w:ascii="Times New Roman" w:hAnsi="Times New Roman" w:eastAsia="Helvetica"/>
          <w:bCs/>
          <w:color w:val="333333"/>
          <w:sz w:val="21"/>
          <w:szCs w:val="21"/>
          <w:shd w:val="clear" w:color="auto" w:fill="ffffff"/>
        </w:rPr>
      </w:r>
      <w:r/>
    </w:p>
    <w:p>
      <w:pPr>
        <w:jc w:val="center"/>
        <w:spacing w:line="300" w:lineRule="auto"/>
        <w:widowControl/>
        <w:rPr>
          <w:rFonts w:hint="eastAsia" w:ascii="宋体" w:hAnsi="宋体" w:cs="宋体"/>
          <w:b/>
          <w:bCs/>
          <w:color w:val="333333"/>
          <w:sz w:val="32"/>
          <w:szCs w:val="32"/>
          <w:shd w:val="clear" w:color="auto" w:fill="ffffff"/>
        </w:rPr>
      </w:pPr>
      <w:r>
        <w:rPr>
          <w:rStyle w:val="919"/>
          <w:rFonts w:ascii="Times New Roman" w:hAnsi="Times New Roman" w:eastAsia="Helvetica"/>
          <w:bCs/>
          <w:color w:val="333333"/>
          <w:szCs w:val="21"/>
          <w:shd w:val="clear" w:color="auto" w:fill="ffffff"/>
        </w:rPr>
        <w:br w:type="page" w:clear="all"/>
      </w:r>
      <w:r>
        <w:rPr>
          <w:rFonts w:hint="eastAsia" w:ascii="Times New Roman" w:hAnsi="Times New Roman"/>
          <w:b/>
          <w:bCs/>
          <w:sz w:val="32"/>
          <w:szCs w:val="32"/>
        </w:rPr>
        <w:t xml:space="preserve">第一部分</w:t>
      </w:r>
      <w:r>
        <w:rPr>
          <w:rFonts w:ascii="宋体" w:hAnsi="宋体" w:cs="宋体"/>
          <w:b/>
          <w:bCs/>
          <w:sz w:val="32"/>
          <w:szCs w:val="32"/>
        </w:rPr>
        <w:t xml:space="preserve"> </w:t>
      </w:r>
      <w:r>
        <w:rPr>
          <w:rFonts w:hint="eastAsia" w:ascii="Times New Roman" w:hAnsi="Times New Roman"/>
          <w:b/>
          <w:bCs/>
          <w:sz w:val="32"/>
          <w:szCs w:val="32"/>
        </w:rPr>
        <w:t xml:space="preserve">合同协议书</w:t>
      </w:r>
      <w:r/>
    </w:p>
    <w:p>
      <w:pPr>
        <w:pStyle w:val="917"/>
        <w:spacing w:beforeAutospacing="0" w:afterAutospacing="0" w:line="300" w:lineRule="auto"/>
        <w:rPr>
          <w:rFonts w:ascii="Times New Roman" w:hAnsi="Times New Roman"/>
        </w:rPr>
      </w:pPr>
      <w:r>
        <w:rPr>
          <w:rFonts w:hint="eastAsia"/>
          <w:color w:val="333333"/>
          <w:shd w:val="clear" w:color="auto" w:fill="ffffff"/>
        </w:rPr>
        <w:t xml:space="preserve">甲方：徐州工程学院</w:t>
      </w:r>
      <w:r/>
    </w:p>
    <w:p>
      <w:pPr>
        <w:pStyle w:val="917"/>
        <w:spacing w:beforeAutospacing="0" w:afterAutospacing="0" w:line="300" w:lineRule="auto"/>
        <w:rPr>
          <w:rFonts w:ascii="Times New Roman" w:hAnsi="Times New Roman"/>
        </w:rPr>
      </w:pPr>
      <w:r>
        <w:rPr>
          <w:rFonts w:hint="eastAsia"/>
          <w:color w:val="333333"/>
          <w:shd w:val="clear" w:color="auto" w:fill="ffffff"/>
        </w:rPr>
        <w:t xml:space="preserve">乙方：</w:t>
      </w:r>
      <w:r>
        <w:rPr>
          <w:rFonts w:hint="eastAsia" w:ascii="Times New Roman" w:hAnsi="Times New Roman"/>
          <w:color w:val="333333"/>
          <w:u w:val="single"/>
          <w:shd w:val="clear" w:color="auto" w:fill="ffffff"/>
        </w:rPr>
        <w:t xml:space="preserve">     </w:t>
      </w:r>
      <w:r>
        <w:rPr>
          <w:rFonts w:ascii="Times New Roman" w:hAnsi="Times New Roman"/>
          <w:color w:val="333333"/>
          <w:u w:val="single"/>
          <w:shd w:val="clear" w:color="auto" w:fill="ffffff"/>
        </w:rPr>
        <w:t xml:space="preserve">           </w:t>
      </w:r>
      <w:r/>
    </w:p>
    <w:p>
      <w:pPr>
        <w:pStyle w:val="917"/>
        <w:spacing w:beforeAutospacing="0" w:afterAutospacing="0" w:line="300" w:lineRule="auto"/>
        <w:rPr>
          <w:rFonts w:ascii="Times New Roman" w:hAnsi="Times New Roman"/>
        </w:rPr>
      </w:pPr>
      <w:r>
        <w:rPr>
          <w:rFonts w:hint="eastAsia"/>
          <w:color w:val="333333"/>
          <w:shd w:val="clear" w:color="auto" w:fill="ffffff"/>
        </w:rPr>
        <w:t xml:space="preserve">根据《中华人民共和国民法典》及其他法律法规的规定，本着自愿、平等的原则，甲、乙双方经友好协商，为明确各方在项目实施过程中的权利、义务，特订立本合同，以资共同遵守。具体约定如下：</w:t>
      </w:r>
      <w:r/>
    </w:p>
    <w:p>
      <w:pPr>
        <w:pStyle w:val="917"/>
        <w:spacing w:beforeAutospacing="0" w:afterAutospacing="0" w:line="300" w:lineRule="auto"/>
        <w:rPr>
          <w:rFonts w:ascii="Times New Roman" w:hAnsi="Times New Roman"/>
        </w:rPr>
      </w:pPr>
      <w:r>
        <w:rPr>
          <w:rStyle w:val="919"/>
          <w:rFonts w:ascii="Times New Roman" w:hAnsi="Times New Roman" w:eastAsia="Helvetica" w:cs="Times New Roman"/>
          <w:bCs/>
          <w:color w:val="333333"/>
          <w:sz w:val="21"/>
          <w:shd w:val="clear" w:color="auto" w:fill="ffffff"/>
        </w:rPr>
        <w:t xml:space="preserve">1</w:t>
      </w:r>
      <w:r>
        <w:rPr>
          <w:rStyle w:val="919"/>
          <w:rFonts w:hint="eastAsia" w:ascii="Times New Roman" w:hAnsi="Times New Roman" w:cs="Times New Roman"/>
          <w:bCs/>
          <w:color w:val="333333"/>
          <w:sz w:val="21"/>
          <w:shd w:val="clear" w:color="auto" w:fill="ffffff"/>
        </w:rPr>
        <w:t xml:space="preserve">项目概况</w:t>
      </w:r>
      <w:r/>
    </w:p>
    <w:p>
      <w:pPr>
        <w:pStyle w:val="917"/>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1.1</w:t>
      </w:r>
      <w:r>
        <w:rPr>
          <w:rFonts w:hint="eastAsia"/>
          <w:color w:val="333333"/>
          <w:shd w:val="clear" w:color="auto" w:fill="ffffff"/>
        </w:rPr>
        <w:t xml:space="preserve">项目名称：徐州工程学院</w:t>
      </w:r>
      <w:r>
        <w:rPr>
          <w:rFonts w:hint="eastAsia" w:ascii="Times New Roman" w:hAnsi="Times New Roman"/>
          <w:color w:val="333333"/>
          <w:u w:val="single"/>
          <w:shd w:val="clear" w:color="auto" w:fill="ffffff"/>
        </w:rPr>
        <w:t xml:space="preserve">  </w:t>
      </w:r>
      <w:r>
        <w:rPr>
          <w:rFonts w:hint="eastAsia"/>
          <w:color w:val="333333"/>
          <w:u w:val="single"/>
          <w:shd w:val="clear" w:color="auto" w:fill="ffffff"/>
        </w:rPr>
        <w:t xml:space="preserve">氢碳融合能源产业技术创新中心（氢能与新型储能创新实验室）建设与设备采购</w:t>
      </w:r>
      <w:r>
        <w:rPr>
          <w:rFonts w:hint="eastAsia" w:ascii="Times New Roman" w:hAnsi="Times New Roman"/>
          <w:color w:val="333333"/>
          <w:u w:val="single"/>
          <w:shd w:val="clear" w:color="auto" w:fill="ffffff"/>
        </w:rPr>
        <w:t xml:space="preserve">  </w:t>
      </w:r>
      <w:r>
        <w:rPr>
          <w:rFonts w:hint="eastAsia"/>
          <w:color w:val="333333"/>
          <w:shd w:val="clear" w:color="auto" w:fill="ffffff"/>
        </w:rPr>
        <w:t xml:space="preserve">货物采购项目。</w:t>
      </w:r>
      <w:r/>
    </w:p>
    <w:p>
      <w:pPr>
        <w:pStyle w:val="917"/>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1.2</w:t>
      </w:r>
      <w:r>
        <w:rPr>
          <w:rFonts w:hint="eastAsia"/>
          <w:color w:val="333333"/>
          <w:shd w:val="clear" w:color="auto" w:fill="ffffff"/>
        </w:rPr>
        <w:t xml:space="preserve">项目地点：徐州工程学院</w:t>
      </w:r>
      <w:r>
        <w:rPr>
          <w:rFonts w:hint="eastAsia" w:ascii="Times New Roman" w:hAnsi="Times New Roman"/>
          <w:color w:val="333333"/>
          <w:u w:val="single"/>
          <w:shd w:val="clear" w:color="auto" w:fill="ffffff"/>
        </w:rPr>
        <w:t xml:space="preserve">  </w:t>
      </w:r>
      <w:r>
        <w:rPr>
          <w:rFonts w:ascii="Times New Roman" w:hAnsi="Times New Roman"/>
          <w:color w:val="333333"/>
          <w:u w:val="single"/>
          <w:shd w:val="clear" w:color="auto" w:fill="ffffff"/>
        </w:rPr>
        <w:t xml:space="preserve">中心</w:t>
      </w:r>
      <w:r>
        <w:rPr>
          <w:rFonts w:hint="eastAsia" w:ascii="Times New Roman" w:hAnsi="Times New Roman"/>
          <w:color w:val="333333"/>
          <w:u w:val="single"/>
          <w:shd w:val="clear" w:color="auto" w:fill="ffffff"/>
        </w:rPr>
        <w:t xml:space="preserve">  </w:t>
      </w:r>
      <w:r>
        <w:rPr>
          <w:rFonts w:hint="eastAsia"/>
          <w:color w:val="333333"/>
          <w:shd w:val="clear" w:color="auto" w:fill="ffffff"/>
        </w:rPr>
        <w:t xml:space="preserve">校区</w:t>
      </w:r>
      <w:r>
        <w:rPr>
          <w:rFonts w:hint="eastAsia" w:ascii="Times New Roman" w:hAnsi="Times New Roman"/>
          <w:color w:val="333333"/>
          <w:u w:val="single"/>
          <w:shd w:val="clear" w:color="auto" w:fill="ffffff"/>
        </w:rPr>
        <w:t xml:space="preserve">  </w:t>
      </w:r>
      <w:r>
        <w:rPr>
          <w:rFonts w:ascii="Times New Roman" w:hAnsi="Times New Roman"/>
          <w:color w:val="333333"/>
          <w:u w:val="single"/>
          <w:shd w:val="clear" w:color="auto" w:fill="ffffff"/>
        </w:rPr>
        <w:t xml:space="preserve">二期</w:t>
      </w:r>
      <w:r>
        <w:rPr>
          <w:rFonts w:hint="eastAsia" w:ascii="Times New Roman" w:hAnsi="Times New Roman"/>
          <w:color w:val="333333"/>
          <w:u w:val="single"/>
          <w:shd w:val="clear" w:color="auto" w:fill="ffffff"/>
        </w:rPr>
        <w:t xml:space="preserve">格致楼副楼103东实验室  </w:t>
      </w:r>
      <w:r>
        <w:rPr>
          <w:rFonts w:hint="eastAsia"/>
          <w:color w:val="333333"/>
          <w:shd w:val="clear" w:color="auto" w:fill="ffffff"/>
        </w:rPr>
        <w:t xml:space="preserve">。</w:t>
      </w:r>
      <w:r/>
    </w:p>
    <w:p>
      <w:pPr>
        <w:pStyle w:val="917"/>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1.3</w:t>
      </w:r>
      <w:r>
        <w:rPr>
          <w:rFonts w:hint="eastAsia"/>
          <w:color w:val="333333"/>
          <w:shd w:val="clear" w:color="auto" w:fill="ffffff"/>
        </w:rPr>
        <w:t xml:space="preserve">项目内容：</w:t>
      </w:r>
      <w:r>
        <w:rPr>
          <w:rFonts w:hint="eastAsia" w:ascii="Times New Roman" w:hAnsi="Times New Roman"/>
          <w:color w:val="333333"/>
          <w:u w:val="single"/>
          <w:shd w:val="clear" w:color="auto" w:fill="ffffff"/>
        </w:rPr>
        <w:t xml:space="preserve"> </w:t>
      </w:r>
      <w:r>
        <w:rPr>
          <w:rFonts w:ascii="Times New Roman" w:hAnsi="Times New Roman" w:cs="Times New Roman"/>
          <w:color w:val="333333"/>
          <w:u w:val="single"/>
          <w:shd w:val="clear" w:color="auto" w:fill="ffffff"/>
        </w:rPr>
        <w:t xml:space="preserve">本项目拟购置电化学工作站、智能型快速纯化系统、旋转蒸发仪系统、气体光催化反应系统、光催化苯环类有机液体产氢用气相色谱仪和检测系统、极片炉、小型高低温试验箱、万分之一电子分析天平、纯水机、160通道一体式恒温电池测试仪和H型电解池系统等11台套实验设备，用于氢碳融合能源产业技术创新中心（氢能与新型储能创新实验室）建设</w:t>
      </w:r>
      <w:r>
        <w:rPr>
          <w:rFonts w:hint="eastAsia"/>
          <w:color w:val="333333"/>
          <w:shd w:val="clear" w:color="auto" w:fill="ffffff"/>
        </w:rPr>
        <w:t xml:space="preserve">。</w:t>
      </w:r>
      <w:r/>
    </w:p>
    <w:p>
      <w:pPr>
        <w:pStyle w:val="917"/>
        <w:spacing w:beforeAutospacing="0" w:afterAutospacing="0" w:line="300" w:lineRule="auto"/>
        <w:rPr>
          <w:rFonts w:ascii="Times New Roman" w:hAnsi="Times New Roman"/>
        </w:rPr>
      </w:pPr>
      <w:r>
        <w:rPr>
          <w:rStyle w:val="919"/>
          <w:rFonts w:ascii="Times New Roman" w:hAnsi="Times New Roman" w:eastAsia="Helvetica" w:cs="Times New Roman"/>
          <w:bCs/>
          <w:color w:val="333333"/>
          <w:sz w:val="21"/>
          <w:shd w:val="clear" w:color="auto" w:fill="ffffff"/>
        </w:rPr>
        <w:t xml:space="preserve">2</w:t>
      </w:r>
      <w:r>
        <w:rPr>
          <w:rStyle w:val="919"/>
          <w:rFonts w:hint="eastAsia" w:ascii="Times New Roman" w:hAnsi="Times New Roman" w:cs="Times New Roman"/>
          <w:bCs/>
          <w:color w:val="333333"/>
          <w:sz w:val="21"/>
          <w:shd w:val="clear" w:color="auto" w:fill="ffffff"/>
        </w:rPr>
        <w:t xml:space="preserve">项目期限</w:t>
      </w:r>
      <w:r/>
    </w:p>
    <w:p>
      <w:pPr>
        <w:pStyle w:val="917"/>
        <w:spacing w:beforeAutospacing="0" w:afterAutospacing="0" w:line="300" w:lineRule="auto"/>
        <w:rPr>
          <w:rFonts w:ascii="Times New Roman" w:hAnsi="Times New Roman"/>
        </w:rPr>
      </w:pPr>
      <w:r>
        <w:rPr>
          <w:rFonts w:hint="eastAsia"/>
          <w:color w:val="333333"/>
          <w:shd w:val="clear" w:color="auto" w:fill="ffffff"/>
        </w:rPr>
        <w:t xml:space="preserve">乙方应于合同签订后</w:t>
      </w:r>
      <w:r>
        <w:rPr>
          <w:rFonts w:hint="eastAsia" w:ascii="Times New Roman" w:hAnsi="Times New Roman"/>
          <w:color w:val="333333"/>
          <w:u w:val="single"/>
          <w:shd w:val="clear" w:color="auto" w:fill="ffffff"/>
        </w:rPr>
        <w:t xml:space="preserve">  15  </w:t>
      </w:r>
      <w:r>
        <w:rPr>
          <w:rFonts w:hint="eastAsia"/>
          <w:color w:val="333333"/>
          <w:shd w:val="clear" w:color="auto" w:fill="ffffff"/>
        </w:rPr>
        <w:t xml:space="preserve">天内生产、供货、安装、调试完毕。</w:t>
      </w:r>
      <w:r/>
    </w:p>
    <w:p>
      <w:pPr>
        <w:pStyle w:val="917"/>
        <w:spacing w:beforeAutospacing="0" w:afterAutospacing="0" w:line="300" w:lineRule="auto"/>
        <w:rPr>
          <w:rFonts w:ascii="Times New Roman" w:hAnsi="Times New Roman"/>
        </w:rPr>
      </w:pPr>
      <w:r>
        <w:rPr>
          <w:rStyle w:val="919"/>
          <w:rFonts w:ascii="Times New Roman" w:hAnsi="Times New Roman" w:eastAsia="Helvetica" w:cs="Times New Roman"/>
          <w:bCs/>
          <w:color w:val="333333"/>
          <w:sz w:val="21"/>
          <w:shd w:val="clear" w:color="auto" w:fill="ffffff"/>
        </w:rPr>
        <w:t xml:space="preserve">3</w:t>
      </w:r>
      <w:r>
        <w:rPr>
          <w:rStyle w:val="919"/>
          <w:rFonts w:hint="eastAsia" w:ascii="Times New Roman" w:hAnsi="Times New Roman" w:cs="Times New Roman"/>
          <w:bCs/>
          <w:color w:val="333333"/>
          <w:sz w:val="21"/>
          <w:shd w:val="clear" w:color="auto" w:fill="ffffff"/>
        </w:rPr>
        <w:t xml:space="preserve">项目质量标准</w:t>
      </w:r>
      <w:r/>
    </w:p>
    <w:p>
      <w:pPr>
        <w:pStyle w:val="917"/>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3.1</w:t>
      </w:r>
      <w:r>
        <w:rPr>
          <w:rFonts w:hint="eastAsia"/>
          <w:color w:val="333333"/>
          <w:shd w:val="clear" w:color="auto" w:fill="ffffff"/>
        </w:rPr>
        <w:t xml:space="preserve">项目质量标准：</w:t>
      </w:r>
      <w:r>
        <w:rPr>
          <w:rFonts w:hint="eastAsia" w:ascii="Times New Roman" w:hAnsi="Times New Roman"/>
          <w:color w:val="333333"/>
          <w:u w:val="single"/>
          <w:shd w:val="clear" w:color="auto" w:fill="ffffff"/>
        </w:rPr>
        <w:t xml:space="preserve"> </w:t>
      </w:r>
      <w:r>
        <w:rPr>
          <w:rFonts w:ascii="Times New Roman" w:hAnsi="Times New Roman"/>
          <w:u w:val="single"/>
        </w:rPr>
        <w:t xml:space="preserve">验收合格</w:t>
      </w:r>
      <w:r>
        <w:rPr>
          <w:rFonts w:hint="eastAsia" w:ascii="Times New Roman" w:hAnsi="Times New Roman"/>
          <w:color w:val="333333"/>
          <w:u w:val="single"/>
          <w:shd w:val="clear" w:color="auto" w:fill="ffffff"/>
        </w:rPr>
        <w:t xml:space="preserve"> </w:t>
      </w:r>
      <w:r>
        <w:rPr>
          <w:rFonts w:hint="eastAsia"/>
          <w:color w:val="333333"/>
          <w:shd w:val="clear" w:color="auto" w:fill="ffffff"/>
        </w:rPr>
        <w:t xml:space="preserve">。</w:t>
      </w:r>
      <w:r>
        <w:rPr>
          <w:rFonts w:ascii="Times New Roman" w:hAnsi="Times New Roman"/>
        </w:rPr>
        <w:t xml:space="preserve">【（验收合格）（其他：详见合同专用条款）】</w:t>
      </w:r>
      <w:r/>
    </w:p>
    <w:p>
      <w:pPr>
        <w:pStyle w:val="917"/>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3.2</w:t>
      </w:r>
      <w:r>
        <w:rPr>
          <w:rFonts w:hint="eastAsia"/>
          <w:color w:val="333333"/>
          <w:shd w:val="clear" w:color="auto" w:fill="ffffff"/>
        </w:rPr>
        <w:t xml:space="preserve">项目质保期</w:t>
      </w:r>
      <w:r>
        <w:rPr>
          <w:rFonts w:hint="eastAsia"/>
          <w:color w:val="333333"/>
          <w:highlight w:val="none"/>
          <w:shd w:val="clear" w:color="auto" w:fill="ffffff"/>
        </w:rPr>
        <w:t xml:space="preserve">：</w:t>
      </w:r>
      <w:r>
        <w:rPr>
          <w:rFonts w:hint="eastAsia" w:ascii="Times New Roman" w:hAnsi="Times New Roman"/>
          <w:color w:val="333333"/>
          <w:highlight w:val="none"/>
          <w:u w:val="single"/>
          <w:shd w:val="clear" w:color="auto" w:fill="ffffff"/>
        </w:rPr>
        <w:t xml:space="preserve"> </w:t>
      </w:r>
      <w:r>
        <w:rPr>
          <w:rFonts w:hint="eastAsia" w:ascii="Times New Roman" w:hAnsi="Times New Roman"/>
          <w:highlight w:val="none"/>
          <w:u w:val="single"/>
        </w:rPr>
        <w:t xml:space="preserve">      </w:t>
      </w:r>
      <w:r>
        <w:rPr>
          <w:rFonts w:hint="eastAsia" w:ascii="Times New Roman" w:hAnsi="Times New Roman"/>
          <w:color w:val="333333"/>
          <w:highlight w:val="none"/>
          <w:u w:val="single"/>
          <w:shd w:val="clear" w:color="auto" w:fill="ffffff"/>
        </w:rPr>
        <w:t xml:space="preserve"> </w:t>
      </w:r>
      <w:r>
        <w:rPr>
          <w:rFonts w:hint="eastAsia"/>
          <w:color w:val="333333"/>
          <w:highlight w:val="none"/>
          <w:shd w:val="clear" w:color="auto" w:fill="ffffff"/>
        </w:rPr>
        <w:t xml:space="preserve">年。</w:t>
      </w:r>
      <w:r/>
    </w:p>
    <w:p>
      <w:pPr>
        <w:pStyle w:val="917"/>
        <w:spacing w:beforeAutospacing="0" w:afterAutospacing="0" w:line="300" w:lineRule="auto"/>
        <w:rPr>
          <w:rFonts w:hint="eastAsia" w:ascii="Times New Roman" w:hAnsi="Times New Roman"/>
        </w:rPr>
      </w:pPr>
      <w:r>
        <w:rPr>
          <w:rStyle w:val="919"/>
          <w:rFonts w:ascii="Times New Roman" w:hAnsi="Times New Roman" w:eastAsia="Helvetica" w:cs="Times New Roman"/>
          <w:bCs/>
          <w:color w:val="333333"/>
          <w:sz w:val="21"/>
          <w:shd w:val="clear" w:color="auto" w:fill="ffffff"/>
        </w:rPr>
        <w:t xml:space="preserve">4</w:t>
      </w:r>
      <w:r>
        <w:rPr>
          <w:rStyle w:val="919"/>
          <w:rFonts w:hint="eastAsia" w:ascii="Times New Roman" w:hAnsi="Times New Roman" w:cs="Times New Roman"/>
          <w:bCs/>
          <w:color w:val="333333"/>
          <w:sz w:val="21"/>
          <w:shd w:val="clear" w:color="auto" w:fill="ffffff"/>
        </w:rPr>
        <w:t xml:space="preserve">项目价款 </w:t>
      </w:r>
      <w:r/>
    </w:p>
    <w:p>
      <w:pPr>
        <w:pStyle w:val="917"/>
        <w:spacing w:beforeAutospacing="0" w:afterAutospacing="0" w:line="300" w:lineRule="auto"/>
        <w:rPr>
          <w:rFonts w:hint="eastAsia" w:ascii="Times New Roman" w:hAnsi="Times New Roman"/>
        </w:rPr>
      </w:pPr>
      <w:r>
        <w:rPr>
          <w:rFonts w:ascii="Times New Roman" w:hAnsi="Times New Roman" w:eastAsia="Helvetica"/>
          <w:color w:val="333333"/>
          <w:shd w:val="clear" w:color="auto" w:fill="ffffff"/>
        </w:rPr>
        <w:t xml:space="preserve">4.1</w:t>
      </w:r>
      <w:r>
        <w:rPr>
          <w:rFonts w:hint="eastAsia"/>
          <w:color w:val="333333"/>
          <w:shd w:val="clear" w:color="auto" w:fill="ffffff"/>
        </w:rPr>
        <w:t xml:space="preserve">合同价款：</w:t>
      </w:r>
      <w:r>
        <w:rPr>
          <w:rFonts w:hint="eastAsia" w:ascii="Times New Roman" w:hAnsi="Times New Roman"/>
          <w:color w:val="333333"/>
          <w:u w:val="single"/>
          <w:shd w:val="clear" w:color="auto" w:fill="ffffff"/>
        </w:rPr>
        <w:t xml:space="preserve">             </w:t>
      </w:r>
      <w:r/>
    </w:p>
    <w:p>
      <w:pPr>
        <w:pStyle w:val="917"/>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4.2</w:t>
      </w:r>
      <w:r>
        <w:rPr>
          <w:rFonts w:hint="eastAsia"/>
          <w:color w:val="333333"/>
          <w:shd w:val="clear" w:color="auto" w:fill="ffffff"/>
        </w:rPr>
        <w:t xml:space="preserve">价格形式：</w:t>
      </w:r>
      <w:r>
        <w:rPr>
          <w:rFonts w:hint="eastAsia" w:ascii="Times New Roman" w:hAnsi="Times New Roman"/>
          <w:color w:val="333333"/>
          <w:u w:val="single"/>
          <w:shd w:val="clear" w:color="auto" w:fill="ffffff"/>
        </w:rPr>
        <w:t xml:space="preserve">             </w:t>
      </w:r>
      <w:r/>
    </w:p>
    <w:p>
      <w:pPr>
        <w:pStyle w:val="917"/>
        <w:spacing w:beforeAutospacing="0" w:afterAutospacing="0" w:line="300" w:lineRule="auto"/>
        <w:rPr>
          <w:rFonts w:ascii="Times New Roman" w:hAnsi="Times New Roman"/>
          <w:u w:val="single"/>
        </w:rPr>
      </w:pPr>
      <w:r>
        <w:rPr>
          <w:rFonts w:ascii="Times New Roman" w:hAnsi="Times New Roman" w:eastAsia="Helvetica"/>
          <w:color w:val="333333"/>
          <w:shd w:val="clear" w:color="auto" w:fill="ffffff"/>
        </w:rPr>
        <w:t xml:space="preserve">4.3</w:t>
      </w:r>
      <w:r>
        <w:rPr>
          <w:rFonts w:hint="eastAsia"/>
          <w:color w:val="333333"/>
          <w:shd w:val="clear" w:color="auto" w:fill="ffffff"/>
        </w:rPr>
        <w:t xml:space="preserve">付款进度：</w:t>
      </w:r>
      <w:r>
        <w:rPr>
          <w:rFonts w:hint="eastAsia" w:ascii="Times New Roman" w:hAnsi="Times New Roman"/>
          <w:color w:val="333333"/>
          <w:u w:val="single"/>
          <w:shd w:val="clear" w:color="auto" w:fill="ffffff"/>
        </w:rPr>
        <w:t xml:space="preserve"> </w:t>
      </w:r>
      <w:r>
        <w:rPr>
          <w:rFonts w:ascii="Times New Roman" w:hAnsi="Times New Roman"/>
          <w:b/>
          <w:bCs/>
          <w:u w:val="single"/>
        </w:rPr>
        <w:t xml:space="preserve">（选择其他：详见合同专用条款）】在专用条款9项目付款条款填写</w:t>
      </w:r>
      <w:r>
        <w:rPr>
          <w:rFonts w:hint="eastAsia" w:ascii="Times New Roman" w:hAnsi="Times New Roman"/>
          <w:b/>
          <w:bCs/>
          <w:u w:val="single"/>
        </w:rPr>
        <w:t xml:space="preserve">  </w:t>
      </w:r>
      <w:r/>
    </w:p>
    <w:p>
      <w:pPr>
        <w:pStyle w:val="917"/>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4.4</w:t>
      </w:r>
      <w:r>
        <w:rPr>
          <w:rFonts w:hint="eastAsia"/>
          <w:color w:val="333333"/>
          <w:shd w:val="clear" w:color="auto" w:fill="ffffff"/>
        </w:rPr>
        <w:t xml:space="preserve">履约保证金：</w:t>
      </w:r>
      <w:r>
        <w:rPr>
          <w:rFonts w:hint="eastAsia" w:ascii="Times New Roman" w:hAnsi="Times New Roman"/>
          <w:color w:val="333333"/>
          <w:u w:val="single"/>
          <w:shd w:val="clear" w:color="auto" w:fill="ffffff"/>
        </w:rPr>
        <w:t xml:space="preserve"> </w:t>
      </w:r>
      <w:r>
        <w:rPr>
          <w:rFonts w:ascii="Times New Roman" w:hAnsi="Times New Roman"/>
          <w:u w:val="single"/>
        </w:rPr>
        <w:t xml:space="preserve">乙方需要缴纳</w:t>
      </w:r>
      <w:r>
        <w:rPr>
          <w:rFonts w:hint="eastAsia" w:ascii="Times New Roman" w:hAnsi="Times New Roman"/>
          <w:u w:val="single"/>
        </w:rPr>
        <w:t xml:space="preserve"> </w:t>
      </w:r>
      <w:r>
        <w:rPr>
          <w:rFonts w:ascii="Times New Roman" w:hAnsi="Times New Roman"/>
        </w:rPr>
        <w:t xml:space="preserve">。</w:t>
      </w:r>
      <w:r/>
    </w:p>
    <w:p>
      <w:pPr>
        <w:pStyle w:val="917"/>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4.5</w:t>
      </w:r>
      <w:r>
        <w:rPr>
          <w:rFonts w:hint="eastAsia"/>
          <w:color w:val="333333"/>
          <w:shd w:val="clear" w:color="auto" w:fill="ffffff"/>
        </w:rPr>
        <w:t xml:space="preserve">税率：</w:t>
      </w:r>
      <w:r>
        <w:rPr>
          <w:rFonts w:hint="eastAsia" w:ascii="Times New Roman" w:hAnsi="Times New Roman"/>
          <w:color w:val="333333"/>
          <w:u w:val="single"/>
          <w:shd w:val="clear" w:color="auto" w:fill="ffffff"/>
        </w:rPr>
        <w:t xml:space="preserve">         </w:t>
      </w:r>
      <w:r>
        <w:rPr>
          <w:rFonts w:ascii="Times New Roman" w:hAnsi="Times New Roman" w:eastAsia="Helvetica"/>
          <w:color w:val="333333"/>
          <w:shd w:val="clear" w:color="auto" w:fill="ffffff"/>
        </w:rPr>
        <w:t xml:space="preserve">%</w:t>
      </w:r>
      <w:r>
        <w:rPr>
          <w:rFonts w:hint="eastAsia"/>
          <w:color w:val="333333"/>
          <w:shd w:val="clear" w:color="auto" w:fill="ffffff"/>
        </w:rPr>
        <w:t xml:space="preserve">。</w:t>
      </w:r>
      <w:r/>
    </w:p>
    <w:p>
      <w:pPr>
        <w:pStyle w:val="917"/>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4.6</w:t>
      </w:r>
      <w:r>
        <w:rPr>
          <w:rFonts w:hint="eastAsia"/>
          <w:color w:val="333333"/>
          <w:shd w:val="clear" w:color="auto" w:fill="ffffff"/>
        </w:rPr>
        <w:t xml:space="preserve">发票类型：</w:t>
      </w:r>
      <w:r>
        <w:rPr>
          <w:rFonts w:hint="eastAsia" w:ascii="Times New Roman" w:hAnsi="Times New Roman"/>
          <w:color w:val="333333"/>
          <w:u w:val="single"/>
          <w:shd w:val="clear" w:color="auto" w:fill="ffffff"/>
        </w:rPr>
        <w:t xml:space="preserve">  </w:t>
      </w:r>
      <w:r>
        <w:rPr>
          <w:rFonts w:ascii="Times New Roman" w:hAnsi="Times New Roman"/>
          <w:color w:val="333333"/>
          <w:u w:val="single"/>
          <w:shd w:val="clear" w:color="auto" w:fill="ffffff"/>
        </w:rPr>
        <w:t xml:space="preserve">增值税专用发票</w:t>
      </w:r>
      <w:r>
        <w:rPr>
          <w:rFonts w:hint="eastAsia" w:ascii="Times New Roman" w:hAnsi="Times New Roman"/>
          <w:color w:val="333333"/>
          <w:u w:val="single"/>
          <w:shd w:val="clear" w:color="auto" w:fill="ffffff"/>
        </w:rPr>
        <w:t xml:space="preserve">  </w:t>
      </w:r>
      <w:r/>
    </w:p>
    <w:p>
      <w:pPr>
        <w:pStyle w:val="917"/>
        <w:spacing w:beforeAutospacing="0" w:afterAutospacing="0" w:line="300" w:lineRule="auto"/>
        <w:rPr>
          <w:rFonts w:ascii="Times New Roman" w:hAnsi="Times New Roman"/>
        </w:rPr>
      </w:pPr>
      <w:r>
        <w:rPr>
          <w:rStyle w:val="919"/>
          <w:rFonts w:ascii="Times New Roman" w:hAnsi="Times New Roman" w:eastAsia="Helvetica" w:cs="Times New Roman"/>
          <w:bCs/>
          <w:color w:val="333333"/>
          <w:sz w:val="21"/>
          <w:shd w:val="clear" w:color="auto" w:fill="ffffff"/>
        </w:rPr>
        <w:t xml:space="preserve">5</w:t>
      </w:r>
      <w:r>
        <w:rPr>
          <w:rStyle w:val="919"/>
          <w:rFonts w:hint="eastAsia" w:ascii="Times New Roman" w:hAnsi="Times New Roman" w:cs="Times New Roman"/>
          <w:bCs/>
          <w:color w:val="333333"/>
          <w:sz w:val="21"/>
          <w:shd w:val="clear" w:color="auto" w:fill="ffffff"/>
        </w:rPr>
        <w:t xml:space="preserve">合同代表</w:t>
      </w:r>
      <w:r/>
    </w:p>
    <w:p>
      <w:pPr>
        <w:pStyle w:val="917"/>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5.1</w:t>
      </w:r>
      <w:r>
        <w:rPr>
          <w:rFonts w:hint="eastAsia"/>
          <w:color w:val="333333"/>
          <w:shd w:val="clear" w:color="auto" w:fill="ffffff"/>
        </w:rPr>
        <w:t xml:space="preserve">甲方指派</w:t>
      </w:r>
      <w:r>
        <w:rPr>
          <w:rFonts w:hint="eastAsia" w:ascii="Times New Roman" w:hAnsi="Times New Roman"/>
          <w:color w:val="333333"/>
          <w:u w:val="single"/>
          <w:shd w:val="clear" w:color="auto" w:fill="ffffff"/>
        </w:rPr>
        <w:t xml:space="preserve">       </w:t>
      </w:r>
      <w:r>
        <w:rPr>
          <w:rFonts w:hint="eastAsia"/>
          <w:color w:val="333333"/>
          <w:shd w:val="clear" w:color="auto" w:fill="ffffff"/>
        </w:rPr>
        <w:t xml:space="preserve">同志为甲方代表，负责本合同的实施和协调。联系电话：</w:t>
      </w:r>
      <w:r>
        <w:rPr>
          <w:rFonts w:hint="eastAsia" w:ascii="Times New Roman" w:hAnsi="Times New Roman"/>
          <w:color w:val="333333"/>
          <w:u w:val="single"/>
          <w:shd w:val="clear" w:color="auto" w:fill="ffffff"/>
        </w:rPr>
        <w:t xml:space="preserve">            </w:t>
      </w:r>
      <w:r>
        <w:rPr>
          <w:rFonts w:hint="eastAsia"/>
          <w:color w:val="333333"/>
          <w:shd w:val="clear" w:color="auto" w:fill="ffffff"/>
        </w:rPr>
        <w:t xml:space="preserve">。</w:t>
      </w:r>
      <w:r/>
    </w:p>
    <w:p>
      <w:pPr>
        <w:pStyle w:val="917"/>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5.2</w:t>
      </w:r>
      <w:r>
        <w:rPr>
          <w:rFonts w:hint="eastAsia"/>
          <w:color w:val="333333"/>
          <w:shd w:val="clear" w:color="auto" w:fill="ffffff"/>
        </w:rPr>
        <w:t xml:space="preserve">乙方指派</w:t>
      </w:r>
      <w:r>
        <w:rPr>
          <w:rFonts w:hint="eastAsia" w:ascii="Times New Roman" w:hAnsi="Times New Roman"/>
          <w:color w:val="333333"/>
          <w:u w:val="single"/>
          <w:shd w:val="clear" w:color="auto" w:fill="ffffff"/>
        </w:rPr>
        <w:t xml:space="preserve">       </w:t>
      </w:r>
      <w:r>
        <w:rPr>
          <w:rFonts w:hint="eastAsia"/>
          <w:color w:val="333333"/>
          <w:shd w:val="clear" w:color="auto" w:fill="ffffff"/>
        </w:rPr>
        <w:t xml:space="preserve">同志为乙方代表，负责本合同的实施和协调。联系电话：</w:t>
      </w:r>
      <w:r>
        <w:rPr>
          <w:rFonts w:hint="eastAsia" w:ascii="Times New Roman" w:hAnsi="Times New Roman"/>
          <w:color w:val="333333"/>
          <w:u w:val="single"/>
          <w:shd w:val="clear" w:color="auto" w:fill="ffffff"/>
        </w:rPr>
        <w:t xml:space="preserve">            </w:t>
      </w:r>
      <w:r>
        <w:rPr>
          <w:rFonts w:hint="eastAsia"/>
          <w:color w:val="333333"/>
          <w:shd w:val="clear" w:color="auto" w:fill="ffffff"/>
        </w:rPr>
        <w:t xml:space="preserve">。</w:t>
      </w:r>
      <w:r/>
    </w:p>
    <w:p>
      <w:pPr>
        <w:pStyle w:val="917"/>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5.3</w:t>
      </w:r>
      <w:r>
        <w:rPr>
          <w:rFonts w:hint="eastAsia"/>
          <w:color w:val="333333"/>
          <w:shd w:val="clear" w:color="auto" w:fill="ffffff"/>
        </w:rPr>
        <w:t xml:space="preserve">甲方联系邮箱：</w:t>
      </w:r>
      <w:r>
        <w:rPr>
          <w:rFonts w:hint="eastAsia" w:ascii="Times New Roman" w:hAnsi="Times New Roman"/>
          <w:color w:val="333333"/>
          <w:u w:val="single"/>
          <w:shd w:val="clear" w:color="auto" w:fill="ffffff"/>
        </w:rPr>
        <w:t xml:space="preserve">           </w:t>
      </w:r>
      <w:r>
        <w:rPr>
          <w:rFonts w:hint="eastAsia"/>
          <w:color w:val="333333"/>
          <w:shd w:val="clear" w:color="auto" w:fill="ffffff"/>
        </w:rPr>
        <w:t xml:space="preserve">；乙方联系邮箱：</w:t>
      </w:r>
      <w:r>
        <w:rPr>
          <w:rFonts w:hint="eastAsia" w:ascii="Times New Roman" w:hAnsi="Times New Roman"/>
          <w:color w:val="333333"/>
          <w:u w:val="single"/>
          <w:shd w:val="clear" w:color="auto" w:fill="ffffff"/>
        </w:rPr>
        <w:t xml:space="preserve">     </w:t>
      </w:r>
      <w:r>
        <w:rPr>
          <w:rFonts w:hint="eastAsia" w:ascii="Times New Roman" w:hAnsi="Times New Roman" w:eastAsia="等线"/>
          <w:color w:val="333333"/>
          <w:u w:val="single"/>
          <w:shd w:val="clear" w:color="auto" w:fill="ffffff"/>
        </w:rPr>
        <w:t xml:space="preserve">          </w:t>
      </w:r>
      <w:r>
        <w:rPr>
          <w:rFonts w:hint="eastAsia" w:ascii="Times New Roman" w:hAnsi="Times New Roman"/>
          <w:color w:val="333333"/>
          <w:u w:val="single"/>
          <w:shd w:val="clear" w:color="auto" w:fill="ffffff"/>
        </w:rPr>
        <w:t xml:space="preserve"> </w:t>
      </w:r>
      <w:r>
        <w:rPr>
          <w:rFonts w:hint="eastAsia"/>
          <w:color w:val="333333"/>
          <w:shd w:val="clear" w:color="auto" w:fill="ffffff"/>
        </w:rPr>
        <w:t xml:space="preserve">。</w:t>
      </w:r>
      <w:r/>
    </w:p>
    <w:p>
      <w:pPr>
        <w:pStyle w:val="917"/>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5.4</w:t>
      </w:r>
      <w:r>
        <w:rPr>
          <w:rFonts w:hint="eastAsia" w:ascii="Times New Roman" w:hAnsi="Times New Roman"/>
          <w:color w:val="333333"/>
          <w:shd w:val="clear" w:color="auto" w:fill="ffffff"/>
        </w:rPr>
        <w:t xml:space="preserve"> </w:t>
      </w:r>
      <w:r>
        <w:rPr>
          <w:rFonts w:hint="eastAsia"/>
          <w:color w:val="333333"/>
          <w:shd w:val="clear" w:color="auto" w:fill="ffffff"/>
        </w:rPr>
        <w:t xml:space="preserve">甲方承办部门名称：</w:t>
      </w:r>
      <w:r>
        <w:rPr>
          <w:rFonts w:hint="eastAsia" w:ascii="Times New Roman" w:hAnsi="Times New Roman"/>
          <w:color w:val="333333"/>
          <w:u w:val="single"/>
          <w:shd w:val="clear" w:color="auto" w:fill="ffffff"/>
        </w:rPr>
        <w:t xml:space="preserve">  </w:t>
      </w:r>
      <w:r>
        <w:rPr>
          <w:rFonts w:ascii="Times New Roman" w:hAnsi="Times New Roman"/>
          <w:color w:val="333333"/>
          <w:u w:val="single"/>
          <w:shd w:val="clear" w:color="auto" w:fill="ffffff"/>
        </w:rPr>
        <w:t xml:space="preserve">材料与化学工程学院</w:t>
      </w:r>
      <w:r>
        <w:rPr>
          <w:rFonts w:hint="eastAsia" w:ascii="Times New Roman" w:hAnsi="Times New Roman"/>
          <w:color w:val="333333"/>
          <w:u w:val="single"/>
          <w:shd w:val="clear" w:color="auto" w:fill="ffffff"/>
        </w:rPr>
        <w:t xml:space="preserve">  </w:t>
      </w:r>
      <w:r/>
    </w:p>
    <w:p>
      <w:pPr>
        <w:pStyle w:val="917"/>
        <w:spacing w:beforeAutospacing="0" w:afterAutospacing="0" w:line="300" w:lineRule="auto"/>
        <w:rPr>
          <w:rFonts w:ascii="Times New Roman" w:hAnsi="Times New Roman"/>
        </w:rPr>
      </w:pPr>
      <w:r>
        <w:rPr>
          <w:rStyle w:val="919"/>
          <w:rFonts w:ascii="Times New Roman" w:hAnsi="Times New Roman" w:eastAsia="Helvetica" w:cs="Times New Roman"/>
          <w:bCs/>
          <w:color w:val="333333"/>
          <w:sz w:val="21"/>
          <w:shd w:val="clear" w:color="auto" w:fill="ffffff"/>
        </w:rPr>
        <w:t xml:space="preserve">6</w:t>
      </w:r>
      <w:r>
        <w:rPr>
          <w:rStyle w:val="919"/>
          <w:rFonts w:hint="eastAsia" w:ascii="Times New Roman" w:hAnsi="Times New Roman" w:cs="Times New Roman"/>
          <w:bCs/>
          <w:color w:val="333333"/>
          <w:sz w:val="21"/>
          <w:shd w:val="clear" w:color="auto" w:fill="ffffff"/>
        </w:rPr>
        <w:t xml:space="preserve">合同签约地点和时间</w:t>
      </w:r>
      <w:r/>
    </w:p>
    <w:p>
      <w:pPr>
        <w:pStyle w:val="917"/>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6.1</w:t>
      </w:r>
      <w:r>
        <w:rPr>
          <w:rFonts w:hint="eastAsia"/>
          <w:color w:val="333333"/>
          <w:shd w:val="clear" w:color="auto" w:fill="ffffff"/>
        </w:rPr>
        <w:t xml:space="preserve">签约地点：徐州工程学院。</w:t>
      </w:r>
      <w:r/>
    </w:p>
    <w:p>
      <w:pPr>
        <w:pStyle w:val="917"/>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6.2</w:t>
      </w:r>
      <w:r>
        <w:rPr>
          <w:rFonts w:hint="eastAsia"/>
          <w:color w:val="333333"/>
          <w:shd w:val="clear" w:color="auto" w:fill="ffffff"/>
        </w:rPr>
        <w:t xml:space="preserve">签约时间：</w:t>
      </w:r>
      <w:r>
        <w:rPr>
          <w:rFonts w:hint="eastAsia" w:ascii="Times New Roman" w:hAnsi="Times New Roman"/>
          <w:color w:val="333333"/>
          <w:shd w:val="clear" w:color="auto" w:fill="ffffff"/>
        </w:rPr>
        <w:t xml:space="preserve">       </w:t>
      </w:r>
      <w:r>
        <w:rPr>
          <w:rFonts w:hint="eastAsia"/>
          <w:color w:val="333333"/>
          <w:shd w:val="clear" w:color="auto" w:fill="ffffff"/>
        </w:rPr>
        <w:t xml:space="preserve">年</w:t>
      </w:r>
      <w:r>
        <w:rPr>
          <w:rFonts w:hint="eastAsia" w:ascii="Times New Roman" w:hAnsi="Times New Roman"/>
          <w:color w:val="333333"/>
          <w:shd w:val="clear" w:color="auto" w:fill="ffffff"/>
        </w:rPr>
        <w:t xml:space="preserve">    </w:t>
      </w:r>
      <w:r>
        <w:rPr>
          <w:rFonts w:hint="eastAsia"/>
          <w:color w:val="333333"/>
          <w:shd w:val="clear" w:color="auto" w:fill="ffffff"/>
        </w:rPr>
        <w:t xml:space="preserve">月</w:t>
      </w:r>
      <w:r>
        <w:rPr>
          <w:rFonts w:hint="eastAsia" w:ascii="Times New Roman" w:hAnsi="Times New Roman"/>
          <w:color w:val="333333"/>
          <w:shd w:val="clear" w:color="auto" w:fill="ffffff"/>
        </w:rPr>
        <w:t xml:space="preserve">    </w:t>
      </w:r>
      <w:r>
        <w:rPr>
          <w:rFonts w:hint="eastAsia"/>
          <w:color w:val="333333"/>
          <w:shd w:val="clear" w:color="auto" w:fill="ffffff"/>
        </w:rPr>
        <w:t xml:space="preserve">日。</w:t>
      </w:r>
      <w:r/>
    </w:p>
    <w:p>
      <w:pPr>
        <w:pStyle w:val="917"/>
        <w:spacing w:beforeAutospacing="0" w:afterAutospacing="0" w:line="300" w:lineRule="auto"/>
        <w:rPr>
          <w:rFonts w:ascii="Times New Roman" w:hAnsi="Times New Roman"/>
        </w:rPr>
      </w:pPr>
      <w:r>
        <w:rPr>
          <w:rStyle w:val="919"/>
          <w:rFonts w:ascii="Times New Roman" w:hAnsi="Times New Roman" w:eastAsia="Helvetica" w:cs="Times New Roman"/>
          <w:bCs/>
          <w:color w:val="333333"/>
          <w:sz w:val="21"/>
          <w:shd w:val="clear" w:color="auto" w:fill="ffffff"/>
        </w:rPr>
        <w:t xml:space="preserve">7</w:t>
      </w:r>
      <w:r>
        <w:rPr>
          <w:rStyle w:val="919"/>
          <w:rFonts w:hint="eastAsia" w:ascii="Times New Roman" w:hAnsi="Times New Roman" w:cs="Times New Roman"/>
          <w:bCs/>
          <w:color w:val="333333"/>
          <w:sz w:val="21"/>
          <w:shd w:val="clear" w:color="auto" w:fill="ffffff"/>
        </w:rPr>
        <w:t xml:space="preserve">合同份数</w:t>
      </w:r>
      <w:r/>
    </w:p>
    <w:p>
      <w:pPr>
        <w:pStyle w:val="917"/>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7.1</w:t>
      </w:r>
      <w:r>
        <w:rPr>
          <w:rFonts w:hint="eastAsia"/>
          <w:color w:val="333333"/>
          <w:shd w:val="clear" w:color="auto" w:fill="ffffff"/>
        </w:rPr>
        <w:t xml:space="preserve">本合同一式柒份，具有同等法律效力。</w:t>
      </w:r>
      <w:r/>
    </w:p>
    <w:p>
      <w:pPr>
        <w:pStyle w:val="917"/>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7.2</w:t>
      </w:r>
      <w:r>
        <w:rPr>
          <w:rFonts w:hint="eastAsia"/>
          <w:color w:val="333333"/>
          <w:shd w:val="clear" w:color="auto" w:fill="ffffff"/>
        </w:rPr>
        <w:t xml:space="preserve">甲方执伍份（承办部门、归口管理部门、采购部门（招标办）、财务处、合同管理办公室各一份），乙方执贰份。</w:t>
      </w:r>
      <w:r/>
    </w:p>
    <w:p>
      <w:pPr>
        <w:pStyle w:val="917"/>
        <w:spacing w:beforeAutospacing="0" w:afterAutospacing="0" w:line="300" w:lineRule="auto"/>
        <w:rPr>
          <w:rFonts w:ascii="Times New Roman" w:hAnsi="Times New Roman"/>
        </w:rPr>
      </w:pPr>
      <w:r>
        <w:rPr>
          <w:rStyle w:val="919"/>
          <w:rFonts w:ascii="Times New Roman" w:hAnsi="Times New Roman" w:eastAsia="Helvetica" w:cs="Times New Roman"/>
          <w:bCs/>
          <w:color w:val="333333"/>
          <w:sz w:val="21"/>
          <w:shd w:val="clear" w:color="auto" w:fill="ffffff"/>
        </w:rPr>
        <w:t xml:space="preserve">8</w:t>
      </w:r>
      <w:r>
        <w:rPr>
          <w:rStyle w:val="919"/>
          <w:rFonts w:hint="eastAsia" w:ascii="Times New Roman" w:hAnsi="Times New Roman" w:cs="Times New Roman"/>
          <w:bCs/>
          <w:color w:val="333333"/>
          <w:sz w:val="21"/>
          <w:shd w:val="clear" w:color="auto" w:fill="ffffff"/>
        </w:rPr>
        <w:t xml:space="preserve">合同附件：详见专用条款附件。</w:t>
      </w:r>
      <w:r/>
    </w:p>
    <w:tbl>
      <w:tblPr>
        <w:tblStyle w:val="910"/>
        <w:tblW w:w="7520" w:type="dxa"/>
        <w:jc w:val="center"/>
        <w:tblLayout w:type="autofit"/>
        <w:tblCellMar>
          <w:left w:w="15" w:type="dxa"/>
          <w:top w:w="15" w:type="dxa"/>
          <w:right w:w="15" w:type="dxa"/>
          <w:bottom w:w="15" w:type="dxa"/>
        </w:tblCellMar>
        <w:tblLook w:val="04A0" w:firstRow="1" w:lastRow="0" w:firstColumn="1" w:lastColumn="0" w:noHBand="0" w:noVBand="1"/>
      </w:tblPr>
      <w:tblGrid>
        <w:gridCol w:w="3690"/>
        <w:gridCol w:w="3830"/>
      </w:tblGrid>
      <w:tr>
        <w:trPr>
          <w:jc w:val="center"/>
          <w:tblHeader/>
        </w:trPr>
        <w:tc>
          <w:tcPr>
            <w:tcBorders>
              <w:top w:val="single" w:color="333333" w:sz="4" w:space="0"/>
              <w:left w:val="single" w:color="333333" w:sz="4" w:space="0"/>
              <w:bottom w:val="single" w:color="333333" w:sz="4" w:space="0"/>
              <w:right w:val="single" w:color="333333" w:sz="4" w:space="0"/>
            </w:tcBorders>
            <w:tcMar>
              <w:left w:w="100" w:type="dxa"/>
              <w:top w:w="100" w:type="dxa"/>
              <w:right w:w="100" w:type="dxa"/>
              <w:bottom w:w="100" w:type="dxa"/>
            </w:tcMar>
            <w:tcW w:w="3690" w:type="dxa"/>
            <w:vAlign w:val="top"/>
            <w:textDirection w:val="lrTb"/>
            <w:noWrap w:val="false"/>
          </w:tcPr>
          <w:p>
            <w:pPr>
              <w:jc w:val="left"/>
              <w:spacing w:line="300" w:lineRule="auto"/>
              <w:widowControl/>
              <w:rPr>
                <w:rFonts w:ascii="Times New Roman" w:hAnsi="Times New Roman"/>
                <w:b/>
                <w:bCs/>
                <w:sz w:val="24"/>
              </w:rPr>
            </w:pPr>
            <w:r>
              <w:rPr>
                <w:rFonts w:ascii="Times New Roman" w:hAnsi="Times New Roman"/>
                <w:b/>
                <w:bCs/>
                <w:sz w:val="24"/>
                <w:lang w:bidi="ar"/>
              </w:rPr>
              <w:t xml:space="preserve">甲方：</w:t>
            </w:r>
            <w:r>
              <w:rPr>
                <w:rFonts w:hint="eastAsia" w:ascii="Times New Roman" w:hAnsi="Times New Roman"/>
                <w:b/>
                <w:bCs/>
                <w:sz w:val="24"/>
                <w:u w:val="single"/>
                <w:lang w:bidi="ar"/>
              </w:rPr>
              <w:t xml:space="preserve">                  </w:t>
            </w:r>
            <w:r>
              <w:rPr>
                <w:rFonts w:ascii="Times New Roman" w:hAnsi="Times New Roman"/>
                <w:b/>
                <w:bCs/>
                <w:sz w:val="24"/>
                <w:lang w:bidi="ar"/>
              </w:rPr>
              <w:br/>
            </w:r>
            <w:r>
              <w:rPr>
                <w:rFonts w:ascii="Times New Roman" w:hAnsi="Times New Roman"/>
                <w:b/>
                <w:bCs/>
                <w:sz w:val="24"/>
                <w:lang w:bidi="ar"/>
              </w:rPr>
              <w:t xml:space="preserve">甲方（盖章）：</w:t>
            </w:r>
            <w:r>
              <w:rPr>
                <w:rFonts w:ascii="Times New Roman" w:hAnsi="Times New Roman"/>
                <w:b/>
                <w:bCs/>
                <w:sz w:val="24"/>
                <w:lang w:bidi="ar"/>
              </w:rPr>
              <w:br/>
            </w:r>
            <w:r>
              <w:rPr>
                <w:rFonts w:ascii="Times New Roman" w:hAnsi="Times New Roman"/>
                <w:b/>
                <w:bCs/>
                <w:sz w:val="24"/>
                <w:lang w:bidi="ar"/>
              </w:rPr>
              <w:t xml:space="preserve">住所：</w:t>
            </w:r>
            <w:r>
              <w:rPr>
                <w:rFonts w:hint="eastAsia" w:ascii="Times New Roman" w:hAnsi="Times New Roman"/>
                <w:b/>
                <w:bCs/>
                <w:sz w:val="24"/>
                <w:u w:val="single"/>
                <w:lang w:bidi="ar"/>
              </w:rPr>
              <w:t xml:space="preserve">                  </w:t>
            </w:r>
            <w:r>
              <w:rPr>
                <w:rFonts w:ascii="Times New Roman" w:hAnsi="Times New Roman"/>
                <w:b/>
                <w:bCs/>
                <w:sz w:val="24"/>
                <w:lang w:bidi="ar"/>
              </w:rPr>
              <w:br/>
            </w:r>
            <w:r>
              <w:rPr>
                <w:rFonts w:ascii="Times New Roman" w:hAnsi="Times New Roman"/>
                <w:b/>
                <w:bCs/>
                <w:sz w:val="24"/>
                <w:lang w:bidi="ar"/>
              </w:rPr>
              <w:t xml:space="preserve">法定代表人或委托代表人签字：</w:t>
            </w:r>
            <w:r>
              <w:rPr>
                <w:rFonts w:hint="eastAsia" w:ascii="Times New Roman" w:hAnsi="Times New Roman"/>
                <w:b/>
                <w:bCs/>
                <w:sz w:val="24"/>
                <w:lang w:bidi="ar"/>
              </w:rPr>
              <w:t xml:space="preserve"> </w:t>
            </w:r>
            <w:r>
              <w:rPr>
                <w:rFonts w:hint="eastAsia" w:ascii="Times New Roman" w:hAnsi="Times New Roman"/>
                <w:b/>
                <w:bCs/>
                <w:sz w:val="24"/>
                <w:u w:val="single"/>
                <w:lang w:bidi="ar"/>
              </w:rPr>
              <w:t xml:space="preserve">                   </w:t>
            </w:r>
            <w:r>
              <w:rPr>
                <w:rFonts w:ascii="Times New Roman" w:hAnsi="Times New Roman"/>
                <w:b/>
                <w:bCs/>
                <w:sz w:val="24"/>
                <w:lang w:bidi="ar"/>
              </w:rPr>
              <w:t xml:space="preserve"> </w:t>
            </w:r>
            <w:r>
              <w:rPr>
                <w:rFonts w:ascii="Times New Roman" w:hAnsi="Times New Roman"/>
                <w:b/>
                <w:bCs/>
                <w:sz w:val="24"/>
                <w:lang w:bidi="ar"/>
              </w:rPr>
              <w:br/>
            </w:r>
            <w:r>
              <w:rPr>
                <w:rFonts w:ascii="Times New Roman" w:hAnsi="Times New Roman"/>
                <w:b/>
                <w:bCs/>
                <w:sz w:val="24"/>
                <w:lang w:bidi="ar"/>
              </w:rPr>
              <w:t xml:space="preserve">开具增值税专用发票相关信息：</w:t>
            </w:r>
            <w:r>
              <w:rPr>
                <w:rFonts w:hint="eastAsia" w:ascii="Times New Roman" w:hAnsi="Times New Roman"/>
                <w:b/>
                <w:bCs/>
                <w:sz w:val="24"/>
                <w:u w:val="single"/>
                <w:lang w:bidi="ar"/>
              </w:rPr>
              <w:t xml:space="preserve">                    </w:t>
            </w:r>
            <w:r>
              <w:rPr>
                <w:rFonts w:ascii="Times New Roman" w:hAnsi="Times New Roman"/>
                <w:b/>
                <w:bCs/>
                <w:sz w:val="24"/>
                <w:lang w:bidi="ar"/>
              </w:rPr>
              <w:t xml:space="preserve"> </w:t>
            </w:r>
            <w:r>
              <w:rPr>
                <w:rFonts w:ascii="Times New Roman" w:hAnsi="Times New Roman"/>
                <w:b/>
                <w:bCs/>
                <w:sz w:val="24"/>
                <w:lang w:bidi="ar"/>
              </w:rPr>
              <w:br/>
            </w:r>
            <w:r>
              <w:rPr>
                <w:rFonts w:ascii="Times New Roman" w:hAnsi="Times New Roman"/>
                <w:b/>
                <w:bCs/>
                <w:sz w:val="24"/>
                <w:lang w:bidi="ar"/>
              </w:rPr>
              <w:t xml:space="preserve">单位名称：</w:t>
            </w:r>
            <w:r>
              <w:rPr>
                <w:rFonts w:hint="eastAsia" w:ascii="Times New Roman" w:hAnsi="Times New Roman"/>
                <w:b/>
                <w:bCs/>
                <w:sz w:val="24"/>
                <w:u w:val="single"/>
                <w:lang w:bidi="ar"/>
              </w:rPr>
              <w:t xml:space="preserve">              </w:t>
            </w:r>
            <w:r>
              <w:rPr>
                <w:rFonts w:ascii="Times New Roman" w:hAnsi="Times New Roman"/>
                <w:b/>
                <w:bCs/>
                <w:sz w:val="24"/>
                <w:lang w:bidi="ar"/>
              </w:rPr>
              <w:br/>
            </w:r>
            <w:r>
              <w:rPr>
                <w:rFonts w:ascii="Times New Roman" w:hAnsi="Times New Roman"/>
                <w:b/>
                <w:bCs/>
                <w:sz w:val="24"/>
                <w:lang w:bidi="ar"/>
              </w:rPr>
              <w:t xml:space="preserve">单位地址：</w:t>
            </w:r>
            <w:r>
              <w:rPr>
                <w:rFonts w:hint="eastAsia" w:ascii="Times New Roman" w:hAnsi="Times New Roman"/>
                <w:b/>
                <w:bCs/>
                <w:sz w:val="24"/>
                <w:u w:val="single"/>
                <w:lang w:bidi="ar"/>
              </w:rPr>
              <w:t xml:space="preserve">              </w:t>
            </w:r>
            <w:r>
              <w:rPr>
                <w:rFonts w:ascii="Times New Roman" w:hAnsi="Times New Roman"/>
                <w:b/>
                <w:bCs/>
                <w:sz w:val="24"/>
                <w:lang w:bidi="ar"/>
              </w:rPr>
              <w:br/>
            </w:r>
            <w:r>
              <w:rPr>
                <w:rFonts w:ascii="Times New Roman" w:hAnsi="Times New Roman"/>
                <w:b/>
                <w:bCs/>
                <w:sz w:val="24"/>
                <w:lang w:bidi="ar"/>
              </w:rPr>
              <w:t xml:space="preserve">税务识别号：</w:t>
            </w:r>
            <w:r>
              <w:rPr>
                <w:rFonts w:hint="eastAsia" w:ascii="Times New Roman" w:hAnsi="Times New Roman"/>
                <w:b/>
                <w:bCs/>
                <w:sz w:val="24"/>
                <w:u w:val="single"/>
                <w:lang w:bidi="ar"/>
              </w:rPr>
              <w:t xml:space="preserve">            </w:t>
            </w:r>
            <w:r>
              <w:rPr>
                <w:rFonts w:ascii="Times New Roman" w:hAnsi="Times New Roman"/>
                <w:b/>
                <w:bCs/>
                <w:sz w:val="24"/>
                <w:lang w:bidi="ar"/>
              </w:rPr>
              <w:br/>
            </w:r>
            <w:r>
              <w:rPr>
                <w:rFonts w:ascii="Times New Roman" w:hAnsi="Times New Roman"/>
                <w:b/>
                <w:bCs/>
                <w:sz w:val="24"/>
                <w:lang w:bidi="ar"/>
              </w:rPr>
              <w:t xml:space="preserve">开户银行：</w:t>
            </w:r>
            <w:r>
              <w:rPr>
                <w:rFonts w:hint="eastAsia" w:ascii="Times New Roman" w:hAnsi="Times New Roman"/>
                <w:b/>
                <w:bCs/>
                <w:sz w:val="24"/>
                <w:u w:val="single"/>
                <w:lang w:bidi="ar"/>
              </w:rPr>
              <w:t xml:space="preserve">              </w:t>
            </w:r>
            <w:r>
              <w:rPr>
                <w:rFonts w:ascii="Times New Roman" w:hAnsi="Times New Roman"/>
                <w:b/>
                <w:bCs/>
                <w:sz w:val="24"/>
                <w:lang w:bidi="ar"/>
              </w:rPr>
              <w:br/>
            </w:r>
            <w:r>
              <w:rPr>
                <w:rFonts w:ascii="Times New Roman" w:hAnsi="Times New Roman"/>
                <w:b/>
                <w:bCs/>
                <w:sz w:val="24"/>
                <w:lang w:bidi="ar"/>
              </w:rPr>
              <w:t xml:space="preserve">银行账号：</w:t>
            </w:r>
            <w:r>
              <w:rPr>
                <w:rFonts w:hint="eastAsia" w:ascii="Times New Roman" w:hAnsi="Times New Roman"/>
                <w:b/>
                <w:bCs/>
                <w:sz w:val="24"/>
                <w:u w:val="single"/>
                <w:lang w:bidi="ar"/>
              </w:rPr>
              <w:t xml:space="preserve">              </w:t>
            </w:r>
            <w:r>
              <w:rPr>
                <w:rFonts w:ascii="Times New Roman" w:hAnsi="Times New Roman"/>
                <w:b/>
                <w:bCs/>
                <w:sz w:val="24"/>
                <w:lang w:bidi="ar"/>
              </w:rPr>
              <w:br/>
            </w:r>
            <w:r>
              <w:rPr>
                <w:rFonts w:ascii="Times New Roman" w:hAnsi="Times New Roman"/>
                <w:b/>
                <w:bCs/>
                <w:sz w:val="24"/>
                <w:lang w:bidi="ar"/>
              </w:rPr>
              <w:t xml:space="preserve">单位电话：</w:t>
            </w:r>
            <w:r>
              <w:rPr>
                <w:rFonts w:hint="eastAsia" w:ascii="Times New Roman" w:hAnsi="Times New Roman"/>
                <w:b/>
                <w:bCs/>
                <w:sz w:val="24"/>
                <w:u w:val="single"/>
                <w:lang w:bidi="ar"/>
              </w:rPr>
              <w:t xml:space="preserve">              </w:t>
            </w:r>
            <w:r/>
          </w:p>
        </w:tc>
        <w:tc>
          <w:tcPr>
            <w:tcBorders>
              <w:top w:val="single" w:color="333333" w:sz="4" w:space="0"/>
              <w:left w:val="single" w:color="333333" w:sz="4" w:space="0"/>
              <w:bottom w:val="single" w:color="333333" w:sz="4" w:space="0"/>
              <w:right w:val="single" w:color="333333" w:sz="4" w:space="0"/>
            </w:tcBorders>
            <w:tcMar>
              <w:left w:w="100" w:type="dxa"/>
              <w:top w:w="100" w:type="dxa"/>
              <w:right w:w="100" w:type="dxa"/>
              <w:bottom w:w="100" w:type="dxa"/>
            </w:tcMar>
            <w:tcW w:w="3830" w:type="dxa"/>
            <w:vAlign w:val="top"/>
            <w:textDirection w:val="lrTb"/>
            <w:noWrap w:val="false"/>
          </w:tcPr>
          <w:p>
            <w:pPr>
              <w:jc w:val="left"/>
              <w:spacing w:line="300" w:lineRule="auto"/>
              <w:widowControl/>
              <w:rPr>
                <w:rFonts w:ascii="Times New Roman" w:hAnsi="Times New Roman"/>
                <w:b/>
                <w:bCs/>
                <w:sz w:val="24"/>
              </w:rPr>
            </w:pPr>
            <w:r>
              <w:rPr>
                <w:rFonts w:ascii="Times New Roman" w:hAnsi="Times New Roman"/>
                <w:b/>
                <w:bCs/>
                <w:sz w:val="24"/>
                <w:lang w:bidi="ar"/>
              </w:rPr>
              <w:t xml:space="preserve">乙方：</w:t>
            </w:r>
            <w:r>
              <w:rPr>
                <w:rFonts w:hint="eastAsia" w:ascii="Times New Roman" w:hAnsi="Times New Roman"/>
                <w:b/>
                <w:bCs/>
                <w:sz w:val="24"/>
                <w:u w:val="single"/>
                <w:lang w:bidi="ar"/>
              </w:rPr>
              <w:t xml:space="preserve">                      </w:t>
            </w:r>
            <w:r>
              <w:rPr>
                <w:rFonts w:ascii="Times New Roman" w:hAnsi="Times New Roman"/>
                <w:b/>
                <w:bCs/>
                <w:sz w:val="24"/>
                <w:lang w:bidi="ar"/>
              </w:rPr>
              <w:br/>
            </w:r>
            <w:r>
              <w:rPr>
                <w:rFonts w:ascii="Times New Roman" w:hAnsi="Times New Roman"/>
                <w:b/>
                <w:bCs/>
                <w:sz w:val="24"/>
                <w:lang w:bidi="ar"/>
              </w:rPr>
              <w:t xml:space="preserve">乙方（盖章）：</w:t>
            </w:r>
            <w:r>
              <w:rPr>
                <w:rFonts w:ascii="Times New Roman" w:hAnsi="Times New Roman"/>
                <w:b/>
                <w:bCs/>
                <w:sz w:val="24"/>
                <w:lang w:bidi="ar"/>
              </w:rPr>
              <w:br/>
            </w:r>
            <w:r>
              <w:rPr>
                <w:rFonts w:ascii="Times New Roman" w:hAnsi="Times New Roman"/>
                <w:b/>
                <w:bCs/>
                <w:sz w:val="24"/>
                <w:lang w:bidi="ar"/>
              </w:rPr>
              <w:t xml:space="preserve">住所：</w:t>
            </w:r>
            <w:r>
              <w:rPr>
                <w:rFonts w:hint="eastAsia" w:ascii="Times New Roman" w:hAnsi="Times New Roman"/>
                <w:b/>
                <w:bCs/>
                <w:sz w:val="24"/>
                <w:u w:val="single"/>
                <w:lang w:bidi="ar"/>
              </w:rPr>
              <w:t xml:space="preserve">                      </w:t>
            </w:r>
            <w:r>
              <w:rPr>
                <w:rFonts w:ascii="Times New Roman" w:hAnsi="Times New Roman"/>
                <w:b/>
                <w:bCs/>
                <w:sz w:val="24"/>
                <w:lang w:bidi="ar"/>
              </w:rPr>
              <w:br/>
            </w:r>
            <w:r>
              <w:rPr>
                <w:rFonts w:ascii="Times New Roman" w:hAnsi="Times New Roman"/>
                <w:b/>
                <w:bCs/>
                <w:sz w:val="24"/>
                <w:lang w:bidi="ar"/>
              </w:rPr>
              <w:t xml:space="preserve">法定代表人姓名：</w:t>
            </w:r>
            <w:r>
              <w:rPr>
                <w:rFonts w:hint="eastAsia" w:ascii="Times New Roman" w:hAnsi="Times New Roman"/>
                <w:b/>
                <w:bCs/>
                <w:sz w:val="24"/>
                <w:u w:val="single"/>
                <w:lang w:bidi="ar"/>
              </w:rPr>
              <w:t xml:space="preserve">            </w:t>
            </w:r>
            <w:r>
              <w:rPr>
                <w:rFonts w:ascii="Times New Roman" w:hAnsi="Times New Roman"/>
                <w:b/>
                <w:bCs/>
                <w:sz w:val="24"/>
                <w:lang w:bidi="ar"/>
              </w:rPr>
              <w:br/>
            </w:r>
            <w:r>
              <w:rPr>
                <w:rFonts w:ascii="Times New Roman" w:hAnsi="Times New Roman"/>
                <w:b/>
                <w:bCs/>
                <w:sz w:val="24"/>
                <w:lang w:bidi="ar"/>
              </w:rPr>
              <w:t xml:space="preserve">法定代表人或委托代表人签字：</w:t>
            </w:r>
            <w:r>
              <w:rPr>
                <w:rFonts w:hint="eastAsia" w:ascii="Times New Roman" w:hAnsi="Times New Roman"/>
                <w:b/>
                <w:bCs/>
                <w:sz w:val="24"/>
                <w:u w:val="single"/>
                <w:lang w:bidi="ar"/>
              </w:rPr>
              <w:t xml:space="preserve">                        </w:t>
            </w:r>
            <w:r>
              <w:rPr>
                <w:rFonts w:ascii="Times New Roman" w:hAnsi="Times New Roman"/>
                <w:b/>
                <w:bCs/>
                <w:sz w:val="24"/>
                <w:lang w:bidi="ar"/>
              </w:rPr>
              <w:t xml:space="preserve"> </w:t>
            </w:r>
            <w:r>
              <w:rPr>
                <w:rFonts w:ascii="Times New Roman" w:hAnsi="Times New Roman"/>
                <w:b/>
                <w:bCs/>
                <w:sz w:val="24"/>
                <w:lang w:bidi="ar"/>
              </w:rPr>
              <w:br/>
            </w:r>
            <w:r>
              <w:rPr>
                <w:rFonts w:ascii="Times New Roman" w:hAnsi="Times New Roman"/>
                <w:b/>
                <w:bCs/>
                <w:sz w:val="24"/>
                <w:lang w:bidi="ar"/>
              </w:rPr>
              <w:t xml:space="preserve">开户银行：</w:t>
            </w:r>
            <w:r>
              <w:rPr>
                <w:rFonts w:hint="eastAsia" w:ascii="Times New Roman" w:hAnsi="Times New Roman"/>
                <w:b/>
                <w:bCs/>
                <w:sz w:val="24"/>
                <w:u w:val="single"/>
                <w:lang w:bidi="ar"/>
              </w:rPr>
              <w:t xml:space="preserve">                  </w:t>
            </w:r>
            <w:r>
              <w:rPr>
                <w:rFonts w:ascii="Times New Roman" w:hAnsi="Times New Roman"/>
                <w:b/>
                <w:bCs/>
                <w:sz w:val="24"/>
                <w:lang w:bidi="ar"/>
              </w:rPr>
              <w:br/>
            </w:r>
            <w:r>
              <w:rPr>
                <w:rFonts w:ascii="Times New Roman" w:hAnsi="Times New Roman"/>
                <w:b/>
                <w:bCs/>
                <w:sz w:val="24"/>
                <w:lang w:bidi="ar"/>
              </w:rPr>
              <w:t xml:space="preserve">账号：</w:t>
            </w:r>
            <w:r>
              <w:rPr>
                <w:rFonts w:hint="eastAsia" w:ascii="Times New Roman" w:hAnsi="Times New Roman"/>
                <w:b/>
                <w:bCs/>
                <w:sz w:val="24"/>
                <w:u w:val="single"/>
                <w:lang w:bidi="ar"/>
              </w:rPr>
              <w:t xml:space="preserve">                      </w:t>
            </w:r>
            <w:r>
              <w:rPr>
                <w:rFonts w:ascii="Times New Roman" w:hAnsi="Times New Roman"/>
                <w:b/>
                <w:bCs/>
                <w:sz w:val="24"/>
                <w:lang w:bidi="ar"/>
              </w:rPr>
              <w:br/>
            </w:r>
            <w:r>
              <w:rPr>
                <w:rFonts w:ascii="Times New Roman" w:hAnsi="Times New Roman"/>
                <w:b/>
                <w:bCs/>
                <w:sz w:val="24"/>
                <w:lang w:bidi="ar"/>
              </w:rPr>
              <w:t xml:space="preserve">税务登记号：</w:t>
            </w:r>
            <w:r>
              <w:rPr>
                <w:rFonts w:hint="eastAsia" w:ascii="Times New Roman" w:hAnsi="Times New Roman"/>
                <w:b/>
                <w:bCs/>
                <w:sz w:val="24"/>
                <w:u w:val="single"/>
                <w:lang w:bidi="ar"/>
              </w:rPr>
              <w:t xml:space="preserve">                </w:t>
            </w:r>
            <w:r>
              <w:rPr>
                <w:rFonts w:ascii="Times New Roman" w:hAnsi="Times New Roman"/>
                <w:b/>
                <w:bCs/>
                <w:sz w:val="24"/>
                <w:lang w:bidi="ar"/>
              </w:rPr>
              <w:br/>
            </w:r>
            <w:r>
              <w:rPr>
                <w:rFonts w:ascii="Times New Roman" w:hAnsi="Times New Roman"/>
                <w:b/>
                <w:bCs/>
                <w:sz w:val="24"/>
                <w:lang w:bidi="ar"/>
              </w:rPr>
              <w:t xml:space="preserve">电话：</w:t>
            </w:r>
            <w:r>
              <w:rPr>
                <w:rFonts w:hint="eastAsia" w:ascii="Times New Roman" w:hAnsi="Times New Roman"/>
                <w:b/>
                <w:bCs/>
                <w:sz w:val="24"/>
                <w:u w:val="single"/>
                <w:lang w:bidi="ar"/>
              </w:rPr>
              <w:t xml:space="preserve">                      </w:t>
            </w:r>
            <w:r/>
          </w:p>
        </w:tc>
      </w:tr>
    </w:tbl>
    <w:p>
      <w:pPr>
        <w:pStyle w:val="917"/>
        <w:ind w:firstLine="420"/>
        <w:jc w:val="center"/>
        <w:spacing w:beforeAutospacing="0" w:afterAutospacing="0" w:line="300" w:lineRule="auto"/>
        <w:rPr>
          <w:rStyle w:val="919"/>
          <w:rFonts w:ascii="Times New Roman" w:hAnsi="Times New Roman" w:eastAsia="Helvetica"/>
          <w:bCs/>
          <w:color w:val="333333"/>
          <w:shd w:val="clear" w:color="auto" w:fill="ffffff"/>
        </w:rPr>
      </w:pPr>
      <w:r>
        <w:rPr>
          <w:rFonts w:ascii="Times New Roman" w:hAnsi="Times New Roman" w:eastAsia="Helvetica"/>
          <w:bCs/>
          <w:color w:val="333333"/>
          <w:shd w:val="clear" w:color="auto" w:fill="ffffff"/>
        </w:rPr>
      </w:r>
      <w:r/>
    </w:p>
    <w:p>
      <w:pPr>
        <w:jc w:val="center"/>
        <w:widowControl/>
        <w:rPr>
          <w:rFonts w:hint="eastAsia" w:ascii="宋体" w:hAnsi="宋体" w:cs="宋体"/>
          <w:b/>
          <w:bCs/>
          <w:color w:val="333333"/>
          <w:sz w:val="32"/>
          <w:szCs w:val="32"/>
          <w:shd w:val="clear" w:color="auto" w:fill="ffffff"/>
        </w:rPr>
      </w:pPr>
      <w:r>
        <w:rPr>
          <w:rFonts w:ascii="Times New Roman" w:hAnsi="Times New Roman"/>
          <w:sz w:val="32"/>
          <w:szCs w:val="32"/>
        </w:rPr>
        <w:br w:type="page" w:clear="all"/>
      </w:r>
      <w:r>
        <w:rPr>
          <w:rFonts w:hint="eastAsia" w:ascii="Times New Roman" w:hAnsi="Times New Roman"/>
          <w:b/>
          <w:bCs/>
          <w:sz w:val="32"/>
          <w:szCs w:val="32"/>
        </w:rPr>
        <w:t xml:space="preserve">第二部分</w:t>
      </w:r>
      <w:r>
        <w:rPr>
          <w:rFonts w:ascii="宋体" w:hAnsi="宋体" w:cs="宋体"/>
          <w:b/>
          <w:bCs/>
          <w:sz w:val="32"/>
          <w:szCs w:val="32"/>
        </w:rPr>
        <w:t xml:space="preserve"> </w:t>
      </w:r>
      <w:r>
        <w:rPr>
          <w:rFonts w:hint="eastAsia" w:ascii="Times New Roman" w:hAnsi="Times New Roman"/>
          <w:b/>
          <w:bCs/>
          <w:sz w:val="32"/>
          <w:szCs w:val="32"/>
        </w:rPr>
        <w:t xml:space="preserve">合同通用条款</w:t>
      </w:r>
      <w:r/>
    </w:p>
    <w:p>
      <w:pPr>
        <w:pStyle w:val="917"/>
        <w:ind w:firstLine="420"/>
        <w:spacing w:beforeAutospacing="0" w:afterAutospacing="0" w:line="300" w:lineRule="auto"/>
        <w:rPr>
          <w:rStyle w:val="919"/>
          <w:rFonts w:ascii="Times New Roman" w:hAnsi="Times New Roman" w:eastAsia="Helvetica" w:cs="Times New Roman"/>
          <w:bCs/>
          <w:color w:val="333333"/>
          <w:shd w:val="clear" w:color="auto" w:fill="ffffff"/>
        </w:rPr>
      </w:pPr>
      <w:r>
        <w:rPr>
          <w:rStyle w:val="919"/>
          <w:rFonts w:ascii="Times New Roman" w:hAnsi="Times New Roman" w:eastAsia="Helvetica" w:cs="Times New Roman"/>
          <w:bCs/>
          <w:color w:val="333333"/>
          <w:shd w:val="clear" w:color="auto" w:fill="ffffff"/>
        </w:rPr>
        <w:t xml:space="preserve">1</w:t>
      </w:r>
      <w:r>
        <w:rPr>
          <w:rStyle w:val="919"/>
          <w:rFonts w:hint="eastAsia" w:ascii="Times New Roman" w:hAnsi="Times New Roman" w:eastAsia="Helvetica" w:cs="Times New Roman"/>
          <w:bCs/>
          <w:color w:val="333333"/>
          <w:shd w:val="clear" w:color="auto" w:fill="ffffff"/>
        </w:rPr>
        <w:t xml:space="preserve">项目承包范围条款</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1.1</w:t>
      </w:r>
      <w:r>
        <w:rPr>
          <w:rFonts w:hint="eastAsia"/>
          <w:color w:val="333333"/>
          <w:shd w:val="clear" w:color="auto" w:fill="ffffff"/>
        </w:rPr>
        <w:t xml:space="preserve">承包方式：乙方负责三包（包修、包换、包退）。</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1.2</w:t>
      </w:r>
      <w:r>
        <w:rPr>
          <w:rFonts w:hint="eastAsia"/>
          <w:color w:val="333333"/>
          <w:shd w:val="clear" w:color="auto" w:fill="ffffff"/>
        </w:rPr>
        <w:t xml:space="preserve">承包范围：乙方负责项目的生产、运输、装卸、安装、调试、验收并交付及保修期内的维修和更换。</w:t>
      </w:r>
      <w:r/>
    </w:p>
    <w:p>
      <w:pPr>
        <w:pStyle w:val="917"/>
        <w:ind w:firstLine="420"/>
        <w:spacing w:beforeAutospacing="0" w:afterAutospacing="0" w:line="300" w:lineRule="auto"/>
        <w:rPr>
          <w:rStyle w:val="919"/>
          <w:rFonts w:ascii="Times New Roman" w:hAnsi="Times New Roman" w:eastAsia="Helvetica" w:cs="Times New Roman"/>
          <w:bCs/>
          <w:color w:val="333333"/>
          <w:shd w:val="clear" w:color="auto" w:fill="ffffff"/>
        </w:rPr>
      </w:pPr>
      <w:r>
        <w:rPr>
          <w:rStyle w:val="919"/>
          <w:rFonts w:ascii="Times New Roman" w:hAnsi="Times New Roman" w:eastAsia="Helvetica" w:cs="Times New Roman"/>
          <w:bCs/>
          <w:color w:val="333333"/>
          <w:shd w:val="clear" w:color="auto" w:fill="ffffff"/>
        </w:rPr>
        <w:t xml:space="preserve">2</w:t>
      </w:r>
      <w:r>
        <w:rPr>
          <w:rStyle w:val="919"/>
          <w:rFonts w:hint="eastAsia" w:ascii="Times New Roman" w:hAnsi="Times New Roman" w:eastAsia="Helvetica" w:cs="Times New Roman"/>
          <w:bCs/>
          <w:color w:val="333333"/>
          <w:shd w:val="clear" w:color="auto" w:fill="ffffff"/>
        </w:rPr>
        <w:t xml:space="preserve">项目价款条款</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2.1</w:t>
      </w:r>
      <w:r>
        <w:rPr>
          <w:rFonts w:hint="eastAsia"/>
          <w:color w:val="333333"/>
          <w:shd w:val="clear" w:color="auto" w:fill="ffffff"/>
        </w:rPr>
        <w:t xml:space="preserve">价款说明：合同价格为固定价格，包括乙方完成其供货范围内全部产品的生产制作、运输、装卸、安装、调试、验收并交付、管理、保险、利润、税金及一切不可预见费用等。</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2.2</w:t>
      </w:r>
      <w:r>
        <w:rPr>
          <w:rFonts w:hint="eastAsia"/>
          <w:color w:val="333333"/>
          <w:shd w:val="clear" w:color="auto" w:fill="ffffff"/>
        </w:rPr>
        <w:t xml:space="preserve">风险说明：乙方已充分考虑合同期间各类风险，任何因市场人工、材料、机械运输、税费的变动或政府及行业主管部门红头文件的颁发而起的乙方的实际支出的增加，均属于乙方自身经营风险，视为已事先充分估计并已经列入合同价款之中，价款不再调整。即，除本合同约定可以调整的内容外，合同价款不予调整。</w:t>
      </w:r>
      <w:r/>
    </w:p>
    <w:p>
      <w:pPr>
        <w:pStyle w:val="917"/>
        <w:ind w:left="1"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2.3</w:t>
      </w:r>
      <w:r>
        <w:rPr>
          <w:rFonts w:hint="eastAsia"/>
          <w:color w:val="333333"/>
          <w:shd w:val="clear" w:color="auto" w:fill="ffffff"/>
        </w:rPr>
        <w:t xml:space="preserve">采用固定总价的合同，合同总价即为结算价，除双方书面确认变更外不做调整。</w:t>
      </w:r>
      <w:r/>
    </w:p>
    <w:p>
      <w:pPr>
        <w:pStyle w:val="917"/>
        <w:ind w:left="1"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2.4</w:t>
      </w:r>
      <w:r>
        <w:rPr>
          <w:rFonts w:hint="eastAsia"/>
          <w:color w:val="333333"/>
          <w:shd w:val="clear" w:color="auto" w:fill="ffffff"/>
        </w:rPr>
        <w:t xml:space="preserve">采用固定单价的合同，合同总价仅作为签订合同使用，不作为最终结算价格。最终按实结算。</w:t>
      </w:r>
      <w:r/>
    </w:p>
    <w:p>
      <w:pPr>
        <w:pStyle w:val="917"/>
        <w:ind w:firstLine="420"/>
        <w:spacing w:beforeAutospacing="0" w:afterAutospacing="0" w:line="300" w:lineRule="auto"/>
        <w:rPr>
          <w:rStyle w:val="919"/>
          <w:rFonts w:ascii="Times New Roman" w:hAnsi="Times New Roman" w:eastAsia="Helvetica" w:cs="Times New Roman"/>
          <w:bCs/>
          <w:color w:val="333333"/>
          <w:shd w:val="clear" w:color="auto" w:fill="ffffff"/>
        </w:rPr>
      </w:pPr>
      <w:r>
        <w:rPr>
          <w:rStyle w:val="919"/>
          <w:rFonts w:ascii="Times New Roman" w:hAnsi="Times New Roman" w:eastAsia="Helvetica" w:cs="Times New Roman"/>
          <w:bCs/>
          <w:color w:val="333333"/>
          <w:shd w:val="clear" w:color="auto" w:fill="ffffff"/>
        </w:rPr>
        <w:t xml:space="preserve">3</w:t>
      </w:r>
      <w:r>
        <w:rPr>
          <w:rStyle w:val="919"/>
          <w:rFonts w:hint="eastAsia" w:ascii="Times New Roman" w:hAnsi="Times New Roman" w:eastAsia="Helvetica" w:cs="Times New Roman"/>
          <w:bCs/>
          <w:color w:val="333333"/>
          <w:shd w:val="clear" w:color="auto" w:fill="ffffff"/>
        </w:rPr>
        <w:t xml:space="preserve">项目质量标准条款</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3.1</w:t>
      </w:r>
      <w:r>
        <w:rPr>
          <w:rFonts w:hint="eastAsia"/>
          <w:color w:val="333333"/>
          <w:shd w:val="clear" w:color="auto" w:fill="ffffff"/>
        </w:rPr>
        <w:t xml:space="preserve">乙方保证其交付的货物在使用寿命期内能正常使用。</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3.2</w:t>
      </w:r>
      <w:r>
        <w:rPr>
          <w:rFonts w:hint="eastAsia"/>
          <w:color w:val="333333"/>
          <w:shd w:val="clear" w:color="auto" w:fill="ffffff"/>
        </w:rPr>
        <w:t xml:space="preserve">乙方交付货物的质量（技术参数）必须符合国家有关行业质量评定标准和符合本合同约定的标准。</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3.3</w:t>
      </w:r>
      <w:r>
        <w:rPr>
          <w:rFonts w:hint="eastAsia"/>
          <w:color w:val="333333"/>
          <w:shd w:val="clear" w:color="auto" w:fill="ffffff"/>
        </w:rPr>
        <w:t xml:space="preserve">乙方交付货物的质量（技术参数）必须符合甲方采购（招标）文件、答疑规定的要求以及乙方报价（投标）文件作出的承诺。</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3.4</w:t>
      </w:r>
      <w:r>
        <w:rPr>
          <w:rFonts w:hint="eastAsia"/>
          <w:color w:val="333333"/>
          <w:shd w:val="clear" w:color="auto" w:fill="ffffff"/>
        </w:rPr>
        <w:t xml:space="preserve">乙方确保其对所售货物拥有所有权和处分权，对合同项下货物的出卖是乙方合法有权的行为。</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3.5</w:t>
      </w:r>
      <w:r>
        <w:rPr>
          <w:rFonts w:hint="eastAsia"/>
          <w:color w:val="333333"/>
          <w:shd w:val="clear" w:color="auto" w:fill="ffffff"/>
        </w:rPr>
        <w:t xml:space="preserve">乙方确保甲方在货物使用中不受第三方关于侵犯其所有权、专利权的指控。</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3.6</w:t>
      </w:r>
      <w:r>
        <w:rPr>
          <w:rFonts w:hint="eastAsia"/>
          <w:color w:val="333333"/>
          <w:shd w:val="clear" w:color="auto" w:fill="ffffff"/>
        </w:rPr>
        <w:t xml:space="preserve">乙方确保对由于自身设计、工艺或材料的缺陷而发生的任何不足或故障负责，并承担由此引起的一切后果。</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3.7</w:t>
      </w:r>
      <w:r>
        <w:rPr>
          <w:rFonts w:hint="eastAsia"/>
          <w:color w:val="333333"/>
          <w:shd w:val="clear" w:color="auto" w:fill="ffffff"/>
        </w:rPr>
        <w:t xml:space="preserve">乙方在合同签订后应立即与甲方进行技术会商，并根据甲方要求及现场情况确定具体生产、供货方案。</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3.8</w:t>
      </w:r>
      <w:r>
        <w:rPr>
          <w:rFonts w:hint="eastAsia"/>
          <w:color w:val="333333"/>
          <w:shd w:val="clear" w:color="auto" w:fill="ffffff"/>
        </w:rPr>
        <w:t xml:space="preserve">如乙方提供样品，则乙方应确保其样品符合甲方采购文件的要求并严格按照其提供的样品完成本项目。</w:t>
      </w:r>
      <w:r/>
    </w:p>
    <w:p>
      <w:pPr>
        <w:pStyle w:val="917"/>
        <w:ind w:firstLine="420"/>
        <w:spacing w:beforeAutospacing="0" w:afterAutospacing="0" w:line="300" w:lineRule="auto"/>
        <w:rPr>
          <w:rStyle w:val="919"/>
          <w:rFonts w:ascii="Times New Roman" w:hAnsi="Times New Roman" w:eastAsia="Helvetica" w:cs="Times New Roman"/>
          <w:bCs/>
          <w:color w:val="333333"/>
          <w:shd w:val="clear" w:color="auto" w:fill="ffffff"/>
        </w:rPr>
      </w:pPr>
      <w:r>
        <w:rPr>
          <w:rStyle w:val="919"/>
          <w:rFonts w:ascii="Times New Roman" w:hAnsi="Times New Roman" w:eastAsia="Helvetica" w:cs="Times New Roman"/>
          <w:bCs/>
          <w:color w:val="333333"/>
          <w:shd w:val="clear" w:color="auto" w:fill="ffffff"/>
        </w:rPr>
        <w:t xml:space="preserve">4</w:t>
      </w:r>
      <w:r>
        <w:rPr>
          <w:rStyle w:val="919"/>
          <w:rFonts w:hint="eastAsia" w:ascii="Times New Roman" w:hAnsi="Times New Roman" w:eastAsia="Helvetica" w:cs="Times New Roman"/>
          <w:bCs/>
          <w:color w:val="333333"/>
          <w:shd w:val="clear" w:color="auto" w:fill="ffffff"/>
        </w:rPr>
        <w:t xml:space="preserve">项目货物的包装、运输、运费、装卸、检验、保管、保险、安装、调试及交付条款：</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4.1</w:t>
      </w:r>
      <w:r>
        <w:rPr>
          <w:rFonts w:hint="eastAsia"/>
          <w:color w:val="333333"/>
          <w:shd w:val="clear" w:color="auto" w:fill="ffffff"/>
        </w:rPr>
        <w:t xml:space="preserve">乙方以合理的包装，保障货物符合正常贮运的要求，因包装问题而导致的毁损、划伤、擦伤、碰伤等损坏，由乙方负责。包装费由乙方承担，包装物不返还，归甲方所有。</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4.2</w:t>
      </w:r>
      <w:r>
        <w:rPr>
          <w:rFonts w:hint="eastAsia"/>
          <w:color w:val="333333"/>
          <w:shd w:val="clear" w:color="auto" w:fill="ffffff"/>
        </w:rPr>
        <w:t xml:space="preserve">乙方负责将货物送到甲方指定地点，乙方负责运费及装卸。</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4.3</w:t>
      </w:r>
      <w:r>
        <w:rPr>
          <w:rFonts w:hint="eastAsia"/>
          <w:color w:val="333333"/>
          <w:shd w:val="clear" w:color="auto" w:fill="ffffff"/>
        </w:rPr>
        <w:t xml:space="preserve">乙方送货至现场后，必须随货向甲方提供供货清单、出厂合格证、使用说明等全套资料壹份。</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4.4</w:t>
      </w:r>
      <w:r>
        <w:rPr>
          <w:rFonts w:hint="eastAsia"/>
          <w:color w:val="333333"/>
          <w:shd w:val="clear" w:color="auto" w:fill="ffffff"/>
        </w:rPr>
        <w:t xml:space="preserve">乙方送货至现场后，甲方有权对运抵的货物进行抽样检验。</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4.5</w:t>
      </w:r>
      <w:r>
        <w:rPr>
          <w:rFonts w:hint="eastAsia"/>
          <w:color w:val="333333"/>
          <w:shd w:val="clear" w:color="auto" w:fill="ffffff"/>
        </w:rPr>
        <w:t xml:space="preserve">乙方必须保证全部货物与合同约定数目、规格一致，若发现货物与和合同约定数目、规格不符合时，应由乙方无条件补齐或调换。如交货后发现其他未抽检货物与合同约定数目、规格不一致的，也不能排除乙方对此的保证责任。</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4.6</w:t>
      </w:r>
      <w:r>
        <w:rPr>
          <w:rFonts w:hint="eastAsia"/>
          <w:color w:val="333333"/>
          <w:shd w:val="clear" w:color="auto" w:fill="ffffff"/>
        </w:rPr>
        <w:t xml:space="preserve">本合同项下货物在交付甲方前的保管事宜由乙方负责。</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4.7</w:t>
      </w:r>
      <w:r>
        <w:rPr>
          <w:rFonts w:hint="eastAsia"/>
          <w:color w:val="333333"/>
          <w:shd w:val="clear" w:color="auto" w:fill="ffffff"/>
        </w:rPr>
        <w:t xml:space="preserve">本合同项下货物在运输途中、保管期间、交付阶段的保险事宜由乙方负责。</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4.8</w:t>
      </w:r>
      <w:r>
        <w:rPr>
          <w:rFonts w:hint="eastAsia"/>
          <w:color w:val="333333"/>
          <w:shd w:val="clear" w:color="auto" w:fill="ffffff"/>
        </w:rPr>
        <w:t xml:space="preserve">本合同项下货物所有权自甲乙双方验收交付后转移。</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4.9</w:t>
      </w:r>
      <w:r>
        <w:rPr>
          <w:rFonts w:hint="eastAsia"/>
          <w:color w:val="333333"/>
          <w:shd w:val="clear" w:color="auto" w:fill="ffffff"/>
        </w:rPr>
        <w:t xml:space="preserve">如乙方货物必须通过政府职能部门的检测才能使用，乙方负责进行检测相关事宜，并承担相应费用。</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4.10</w:t>
      </w:r>
      <w:r>
        <w:rPr>
          <w:rFonts w:hint="eastAsia"/>
          <w:color w:val="333333"/>
          <w:shd w:val="clear" w:color="auto" w:fill="ffffff"/>
        </w:rPr>
        <w:t xml:space="preserve">如乙方货物在交货后涉及相应的安装调试，乙方应当负责安装调试工作，直至符合合同约定要求。</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4.11</w:t>
      </w:r>
      <w:r>
        <w:rPr>
          <w:rFonts w:hint="eastAsia"/>
          <w:color w:val="333333"/>
          <w:shd w:val="clear" w:color="auto" w:fill="ffffff"/>
        </w:rPr>
        <w:t xml:space="preserve">如乙方货物多交于合同约定数量，甲方有权决定是否接收或拒绝。甲方接收多交部分的，按照合同约定价格支付价款。甲方拒绝接收多交部分的，应当及时通知乙方，在此情况下，乙方应当及时撤回相应货物，并支付甲方适当的保管费用。</w:t>
      </w:r>
      <w:r/>
    </w:p>
    <w:p>
      <w:pPr>
        <w:pStyle w:val="917"/>
        <w:ind w:firstLine="420"/>
        <w:spacing w:beforeAutospacing="0" w:afterAutospacing="0" w:line="300" w:lineRule="auto"/>
        <w:rPr>
          <w:rStyle w:val="919"/>
          <w:rFonts w:ascii="Times New Roman" w:hAnsi="Times New Roman" w:eastAsia="Helvetica" w:cs="Times New Roman"/>
          <w:bCs/>
          <w:color w:val="333333"/>
          <w:shd w:val="clear" w:color="auto" w:fill="ffffff"/>
        </w:rPr>
      </w:pPr>
      <w:r>
        <w:rPr>
          <w:rStyle w:val="919"/>
          <w:rFonts w:ascii="Times New Roman" w:hAnsi="Times New Roman" w:eastAsia="Helvetica" w:cs="Times New Roman"/>
          <w:bCs/>
          <w:color w:val="333333"/>
          <w:shd w:val="clear" w:color="auto" w:fill="ffffff"/>
        </w:rPr>
        <w:t xml:space="preserve">5</w:t>
      </w:r>
      <w:r>
        <w:rPr>
          <w:rStyle w:val="919"/>
          <w:rFonts w:hint="eastAsia" w:ascii="Times New Roman" w:hAnsi="Times New Roman" w:eastAsia="Helvetica" w:cs="Times New Roman"/>
          <w:bCs/>
          <w:color w:val="333333"/>
          <w:shd w:val="clear" w:color="auto" w:fill="ffffff"/>
        </w:rPr>
        <w:t xml:space="preserve">项目期限条款</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5.1</w:t>
      </w:r>
      <w:r>
        <w:rPr>
          <w:rFonts w:hint="eastAsia"/>
          <w:color w:val="333333"/>
          <w:shd w:val="clear" w:color="auto" w:fill="ffffff"/>
        </w:rPr>
        <w:t xml:space="preserve">乙方承诺按照甲方在合同约定范围内的指定时间进行生产、供货、调试和验收，否则视为违约。</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5.2</w:t>
      </w:r>
      <w:r>
        <w:rPr>
          <w:rFonts w:hint="eastAsia"/>
          <w:color w:val="333333"/>
          <w:shd w:val="clear" w:color="auto" w:fill="ffffff"/>
        </w:rPr>
        <w:t xml:space="preserve">若乙方在本合同约定的期限内未能完成供货，甲方有权终止合同，并要求乙方赔偿甲方因此而遭受的全部损失。</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5.3</w:t>
      </w:r>
      <w:r>
        <w:rPr>
          <w:rFonts w:hint="eastAsia"/>
          <w:color w:val="333333"/>
          <w:shd w:val="clear" w:color="auto" w:fill="ffffff"/>
        </w:rPr>
        <w:t xml:space="preserve">因非乙方原因（如不可抗力、甲方原因、法律变更、行政部门的原因等），导致乙方不能正常履行合同义务时，乙方应以书面形式提出延期申请，否则甲方不承担相关责任。</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5.4</w:t>
      </w:r>
      <w:r>
        <w:rPr>
          <w:rFonts w:hint="eastAsia"/>
          <w:color w:val="333333"/>
          <w:shd w:val="clear" w:color="auto" w:fill="ffffff"/>
        </w:rPr>
        <w:t xml:space="preserve">甲乙双方约定货物实行分批交付的，双方应当就供货工作的具体开展阶段及其时间安排作出明确约定，并在合同专用条款中明确说明。</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5.5</w:t>
      </w:r>
      <w:r>
        <w:rPr>
          <w:rFonts w:hint="eastAsia"/>
          <w:color w:val="333333"/>
          <w:shd w:val="clear" w:color="auto" w:fill="ffffff"/>
        </w:rPr>
        <w:t xml:space="preserve">因乙方原因造成供货延误的，乙方在支付逾期履行违约金后，不免除乙方继续完成供货的义务。</w:t>
      </w:r>
      <w:r/>
    </w:p>
    <w:p>
      <w:pPr>
        <w:pStyle w:val="917"/>
        <w:ind w:firstLine="420"/>
        <w:spacing w:beforeAutospacing="0" w:afterAutospacing="0" w:line="300" w:lineRule="auto"/>
        <w:rPr>
          <w:rStyle w:val="919"/>
          <w:rFonts w:ascii="Times New Roman" w:hAnsi="Times New Roman" w:eastAsia="Helvetica" w:cs="Times New Roman"/>
          <w:bCs/>
          <w:color w:val="333333"/>
          <w:shd w:val="clear" w:color="auto" w:fill="ffffff"/>
        </w:rPr>
      </w:pPr>
      <w:r>
        <w:rPr>
          <w:rStyle w:val="919"/>
          <w:rFonts w:ascii="Times New Roman" w:hAnsi="Times New Roman" w:eastAsia="Helvetica" w:cs="Times New Roman"/>
          <w:bCs/>
          <w:color w:val="333333"/>
          <w:shd w:val="clear" w:color="auto" w:fill="ffffff"/>
        </w:rPr>
        <w:t xml:space="preserve">6</w:t>
      </w:r>
      <w:r>
        <w:rPr>
          <w:rStyle w:val="919"/>
          <w:rFonts w:hint="eastAsia" w:ascii="Times New Roman" w:hAnsi="Times New Roman" w:eastAsia="Helvetica" w:cs="Times New Roman"/>
          <w:bCs/>
          <w:color w:val="333333"/>
          <w:shd w:val="clear" w:color="auto" w:fill="ffffff"/>
        </w:rPr>
        <w:t xml:space="preserve">项目变更条款</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6.1</w:t>
      </w:r>
      <w:r>
        <w:rPr>
          <w:rFonts w:hint="eastAsia"/>
          <w:color w:val="333333"/>
          <w:shd w:val="clear" w:color="auto" w:fill="ffffff"/>
        </w:rPr>
        <w:t xml:space="preserve">变更需经甲方、乙方共同签字确认。</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6.2</w:t>
      </w:r>
      <w:r>
        <w:rPr>
          <w:rFonts w:hint="eastAsia"/>
          <w:color w:val="333333"/>
          <w:shd w:val="clear" w:color="auto" w:fill="ffffff"/>
        </w:rPr>
        <w:t xml:space="preserve">由甲方原因导致的变更，在甲方书面通知乙方时，乙方可以进行。由乙方提出的书面变更申请，必须得到甲方书面签证确认后，乙方才可以进行。</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6.3</w:t>
      </w:r>
      <w:r>
        <w:rPr>
          <w:rFonts w:hint="eastAsia"/>
          <w:color w:val="333333"/>
          <w:shd w:val="clear" w:color="auto" w:fill="ffffff"/>
        </w:rPr>
        <w:t xml:space="preserve">在出现由于乙方审查甲方采购资料不全而导致采购内容不包含在乙方报价的情况下，乙方承诺相关风险由乙方自己承担，不会据此向甲方提出新的变更和结算要求。即乙方完全地、严格地、实质性地理解甲方采购文件、图纸、纪要及其他资料所显示的全部采购内容。</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6.4 </w:t>
      </w:r>
      <w:r>
        <w:rPr>
          <w:rFonts w:hint="eastAsia"/>
          <w:color w:val="333333"/>
          <w:shd w:val="clear" w:color="auto" w:fill="ffffff"/>
        </w:rPr>
        <w:t xml:space="preserve">合同履行过程中，如出现变更（包含项或量），无论该变更是否被包含在采购范围内，乙方应首先按甲方指示完成变更内容。</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6.5</w:t>
      </w:r>
      <w:r>
        <w:rPr>
          <w:rFonts w:hint="eastAsia"/>
          <w:color w:val="333333"/>
          <w:shd w:val="clear" w:color="auto" w:fill="ffffff"/>
        </w:rPr>
        <w:t xml:space="preserve">上述变更的费用按本合同约定的标准计算。如有需要，甲乙双方可签订补充协议确定变更相关内容。</w:t>
      </w:r>
      <w:r/>
    </w:p>
    <w:p>
      <w:pPr>
        <w:pStyle w:val="917"/>
        <w:ind w:firstLine="420"/>
        <w:spacing w:beforeAutospacing="0" w:afterAutospacing="0" w:line="300" w:lineRule="auto"/>
        <w:rPr>
          <w:rStyle w:val="919"/>
          <w:rFonts w:ascii="Times New Roman" w:hAnsi="Times New Roman" w:eastAsia="Helvetica" w:cs="Times New Roman"/>
          <w:bCs/>
          <w:color w:val="333333"/>
          <w:shd w:val="clear" w:color="auto" w:fill="ffffff"/>
        </w:rPr>
      </w:pPr>
      <w:r>
        <w:rPr>
          <w:rStyle w:val="919"/>
          <w:rFonts w:ascii="Times New Roman" w:hAnsi="Times New Roman" w:eastAsia="Helvetica" w:cs="Times New Roman"/>
          <w:bCs/>
          <w:color w:val="333333"/>
          <w:shd w:val="clear" w:color="auto" w:fill="ffffff"/>
        </w:rPr>
        <w:t xml:space="preserve">7</w:t>
      </w:r>
      <w:r>
        <w:rPr>
          <w:rStyle w:val="919"/>
          <w:rFonts w:hint="eastAsia" w:ascii="Times New Roman" w:hAnsi="Times New Roman" w:eastAsia="Helvetica" w:cs="Times New Roman"/>
          <w:bCs/>
          <w:color w:val="333333"/>
          <w:shd w:val="clear" w:color="auto" w:fill="ffffff"/>
        </w:rPr>
        <w:t xml:space="preserve">项目验收条款</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7.1</w:t>
      </w:r>
      <w:r>
        <w:rPr>
          <w:rFonts w:hint="eastAsia"/>
          <w:color w:val="333333"/>
          <w:shd w:val="clear" w:color="auto" w:fill="ffffff"/>
        </w:rPr>
        <w:t xml:space="preserve">本项目验收所需技术资料已在采购时交给乙方。乙方应确保项目满足甲方要求，项目验收一次通过。</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7.2</w:t>
      </w:r>
      <w:r>
        <w:rPr>
          <w:rFonts w:hint="eastAsia"/>
          <w:color w:val="333333"/>
          <w:shd w:val="clear" w:color="auto" w:fill="ffffff"/>
        </w:rPr>
        <w:t xml:space="preserve">初步验收：乙方将货物送达指定地点后，乙方应在</w:t>
      </w:r>
      <w:r>
        <w:rPr>
          <w:rFonts w:ascii="Times New Roman" w:hAnsi="Times New Roman" w:eastAsia="Helvetica"/>
          <w:color w:val="333333"/>
          <w:shd w:val="clear" w:color="auto" w:fill="ffffff"/>
        </w:rPr>
        <w:t xml:space="preserve">15</w:t>
      </w:r>
      <w:r>
        <w:rPr>
          <w:rFonts w:hint="eastAsia"/>
          <w:color w:val="333333"/>
          <w:shd w:val="clear" w:color="auto" w:fill="ffffff"/>
        </w:rPr>
        <w:t xml:space="preserve">日内申请甲方共同进行初步验收。双方进行初步验收时，主要对项目外观、数量等方面进行验收。甲方向乙方提供初步验收证明（收货凭证），但初步验收证明（收货凭证）只作为乙方最终验收的初步证明，并不作为最终验收合格的唯一依据。</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7.3</w:t>
      </w:r>
      <w:r>
        <w:rPr>
          <w:rFonts w:hint="eastAsia"/>
          <w:color w:val="333333"/>
          <w:shd w:val="clear" w:color="auto" w:fill="ffffff"/>
        </w:rPr>
        <w:t xml:space="preserve">官方检验：初步验收中，如有需要，甲乙双方可以共同将抽样货物送至国家相关检验检疫部门进行检验，获得检验报告，乙方负责相关事宜和费用。上述结论或报告将作为最终验收的主要依据。</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7.4</w:t>
      </w:r>
      <w:r>
        <w:rPr>
          <w:rFonts w:hint="eastAsia"/>
          <w:color w:val="333333"/>
          <w:shd w:val="clear" w:color="auto" w:fill="ffffff"/>
        </w:rPr>
        <w:t xml:space="preserve">试用期：承办单位初步验收后，进入</w:t>
      </w:r>
      <w:r>
        <w:rPr>
          <w:rFonts w:hint="eastAsia" w:ascii="Times New Roman" w:hAnsi="Times New Roman"/>
          <w:color w:val="333333"/>
          <w:shd w:val="clear" w:color="auto" w:fill="ffffff"/>
        </w:rPr>
        <w:t xml:space="preserve">7</w:t>
      </w:r>
      <w:r>
        <w:rPr>
          <w:rFonts w:hint="eastAsia"/>
          <w:color w:val="333333"/>
          <w:shd w:val="clear" w:color="auto" w:fill="ffffff"/>
        </w:rPr>
        <w:t xml:space="preserve">天试用期，试用期结束后采购职能部门组织最终验收。</w:t>
      </w:r>
      <w:r/>
    </w:p>
    <w:p>
      <w:pPr>
        <w:pStyle w:val="917"/>
        <w:ind w:firstLine="420"/>
        <w:jc w:val="both"/>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7.5</w:t>
      </w:r>
      <w:r>
        <w:rPr>
          <w:rFonts w:hint="eastAsia"/>
          <w:color w:val="333333"/>
          <w:shd w:val="clear" w:color="auto" w:fill="ffffff"/>
        </w:rPr>
        <w:t xml:space="preserve">最终验收：试用期后，如货物使用正常，乙方应在</w:t>
      </w:r>
      <w:r>
        <w:rPr>
          <w:rFonts w:ascii="Times New Roman" w:hAnsi="Times New Roman" w:eastAsia="Helvetica"/>
          <w:color w:val="333333"/>
          <w:shd w:val="clear" w:color="auto" w:fill="ffffff"/>
        </w:rPr>
        <w:t xml:space="preserve">15</w:t>
      </w:r>
      <w:r>
        <w:rPr>
          <w:rFonts w:hint="eastAsia"/>
          <w:color w:val="333333"/>
          <w:shd w:val="clear" w:color="auto" w:fill="ffffff"/>
        </w:rPr>
        <w:t xml:space="preserve">日内申请甲方进行最终验收，按要求向甲方提供所有验收资料（含项目履行情况自评报告</w:t>
      </w:r>
      <w:r>
        <w:rPr>
          <w:rFonts w:ascii="Times New Roman" w:hAnsi="Times New Roman" w:eastAsia="Helvetica"/>
          <w:color w:val="333333"/>
          <w:shd w:val="clear" w:color="auto" w:fill="ffffff"/>
        </w:rPr>
        <w:t xml:space="preserve">—</w:t>
      </w:r>
      <w:r>
        <w:rPr>
          <w:rFonts w:hint="eastAsia"/>
          <w:color w:val="333333"/>
          <w:shd w:val="clear" w:color="auto" w:fill="ffffff"/>
        </w:rPr>
        <w:t xml:space="preserve">验收申请书），包括出厂合格证、技术文档，货物说明书、检验检疫报告等，并对真实性负责。</w:t>
      </w:r>
      <w:r/>
    </w:p>
    <w:p>
      <w:pPr>
        <w:pStyle w:val="917"/>
        <w:ind w:firstLine="420"/>
        <w:jc w:val="both"/>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7.6</w:t>
      </w:r>
      <w:r>
        <w:rPr>
          <w:rFonts w:hint="eastAsia"/>
          <w:color w:val="333333"/>
          <w:shd w:val="clear" w:color="auto" w:fill="ffffff"/>
        </w:rPr>
        <w:t xml:space="preserve">甲方在接到乙方验收申请后与乙方进行最终验收，由于乙方原因导致最终验收（考核）不合格的，乙方承担全部责任并按照违约责任条款向甲方支付延迟履行违约金。在验收时，除审核相关货物的检验结论或报告外，如有需要，甲方将对若干乙方已供货部分进行破坏性检验，若发现乙方没有按合同约定的品牌、规格、内在质量进行供货，甲方将不承担破坏性检验发生的费用，乙方应按合同总价的</w:t>
      </w:r>
      <w:r>
        <w:rPr>
          <w:rFonts w:ascii="Times New Roman" w:hAnsi="Times New Roman" w:eastAsia="Helvetica"/>
          <w:color w:val="333333"/>
          <w:shd w:val="clear" w:color="auto" w:fill="ffffff"/>
        </w:rPr>
        <w:t xml:space="preserve">30%</w:t>
      </w:r>
      <w:r>
        <w:rPr>
          <w:rFonts w:hint="eastAsia"/>
          <w:color w:val="333333"/>
          <w:shd w:val="clear" w:color="auto" w:fill="ffffff"/>
        </w:rPr>
        <w:t xml:space="preserve">承担惩罚性质量违约金。若破坏性检验结果表明乙方按合同约定的品牌、规格等规范要求供货，则甲方承担相关费用。</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7.7</w:t>
      </w:r>
      <w:r>
        <w:rPr>
          <w:rFonts w:hint="eastAsia"/>
          <w:color w:val="333333"/>
          <w:shd w:val="clear" w:color="auto" w:fill="ffffff"/>
        </w:rPr>
        <w:t xml:space="preserve">乙方应积极配合甲方在</w:t>
      </w:r>
      <w:r>
        <w:rPr>
          <w:rFonts w:ascii="Times New Roman" w:hAnsi="Times New Roman" w:eastAsia="Helvetica"/>
          <w:color w:val="333333"/>
          <w:shd w:val="clear" w:color="auto" w:fill="ffffff"/>
        </w:rPr>
        <w:t xml:space="preserve">15</w:t>
      </w:r>
      <w:r>
        <w:rPr>
          <w:rFonts w:hint="eastAsia"/>
          <w:color w:val="333333"/>
          <w:shd w:val="clear" w:color="auto" w:fill="ffffff"/>
        </w:rPr>
        <w:t xml:space="preserve">日内完成最终验收工作。由于乙方原因导致最终验收工作无法正常进行的，乙方承担全部责任并按照违约责任条款向甲方支付延迟履行违约金。</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7.8</w:t>
      </w:r>
      <w:r>
        <w:rPr>
          <w:rFonts w:hint="eastAsia"/>
          <w:color w:val="333333"/>
          <w:shd w:val="clear" w:color="auto" w:fill="ffffff"/>
        </w:rPr>
        <w:t xml:space="preserve">按本合同约定，根据乙方申请进行的双方最终验收的工作和结论不影响政府职能部门、行业专门机构和国家强制质检单位对本项目的验收工作，也不能免除乙方应尽的通过相关验收的义务。即，货物是否合格以政府部门最终验收检验结果为准。</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7.9</w:t>
      </w:r>
      <w:r>
        <w:rPr>
          <w:rFonts w:hint="eastAsia"/>
          <w:color w:val="333333"/>
          <w:shd w:val="clear" w:color="auto" w:fill="ffffff"/>
        </w:rPr>
        <w:t xml:space="preserve">如本合同项下货物需要通过国家相关部门的官方验收，乙方负责相关手续及费用。</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7.10</w:t>
      </w:r>
      <w:r>
        <w:rPr>
          <w:rFonts w:hint="eastAsia"/>
          <w:color w:val="333333"/>
          <w:shd w:val="clear" w:color="auto" w:fill="ffffff"/>
        </w:rPr>
        <w:t xml:space="preserve">如本合同项下货物乙方提供了相应样品，则验收时应当以样品为主要验收标准。如乙方货物与样品不一致，甲方有权要求乙方更换或解除合同，由此给甲方造成损失的，由乙方负责。</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7.11</w:t>
      </w:r>
      <w:r>
        <w:rPr>
          <w:rFonts w:hint="eastAsia"/>
          <w:color w:val="333333"/>
          <w:shd w:val="clear" w:color="auto" w:fill="ffffff"/>
        </w:rPr>
        <w:t xml:space="preserve">验收合格后不排除乙方对其货物潜在缺陷或隐蔽瑕疵的全面保证责任。如货物存在的潜在缺陷或隐蔽瑕疵（不论在验收时是否符合或达到乙方承诺的技术指标或质量标准）给甲方或第三人造成损害的，乙方应承担赔偿责任。如甲方已经承担相关赔偿责任，甲方对乙方有追诉权。</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7.12</w:t>
      </w:r>
      <w:r>
        <w:rPr>
          <w:rFonts w:hint="eastAsia"/>
          <w:color w:val="333333"/>
          <w:shd w:val="clear" w:color="auto" w:fill="ffffff"/>
        </w:rPr>
        <w:t xml:space="preserve">项目验收合格标准：按照采购文件规定的技术标准（详见本合同附件）。本合同关于项目验收有明确技术标准的按照合同约定处理。没有约定标准的按现行国家标准。没有国家标准的按行业标准。没有行业标准的按地方标准。没有以上标准的按乙方企业标准，但企业标准不得违反法律、行政法规的强制性规定。</w:t>
      </w:r>
      <w:r/>
    </w:p>
    <w:p>
      <w:pPr>
        <w:pStyle w:val="917"/>
        <w:ind w:firstLine="420"/>
        <w:spacing w:beforeAutospacing="0" w:afterAutospacing="0" w:line="300" w:lineRule="auto"/>
        <w:rPr>
          <w:rFonts w:ascii="Times New Roman" w:hAnsi="Times New Roman"/>
        </w:rPr>
      </w:pPr>
      <w:r>
        <w:rPr>
          <w:rFonts w:hint="eastAsia"/>
          <w:color w:val="333333"/>
          <w:shd w:val="clear" w:color="auto" w:fill="ffffff"/>
        </w:rPr>
        <w:t xml:space="preserve">特别提醒：如本合同约定标准低于现行国家标准的，以现行国家标准为依据。</w:t>
      </w:r>
      <w:r/>
    </w:p>
    <w:p>
      <w:pPr>
        <w:pStyle w:val="917"/>
        <w:ind w:firstLine="420"/>
        <w:spacing w:beforeAutospacing="0" w:afterAutospacing="0" w:line="300" w:lineRule="auto"/>
        <w:rPr>
          <w:rStyle w:val="919"/>
          <w:rFonts w:ascii="Times New Roman" w:hAnsi="Times New Roman" w:eastAsia="Helvetica" w:cs="Times New Roman"/>
          <w:bCs/>
          <w:color w:val="333333"/>
          <w:shd w:val="clear" w:color="auto" w:fill="ffffff"/>
        </w:rPr>
      </w:pPr>
      <w:r>
        <w:rPr>
          <w:rStyle w:val="919"/>
          <w:rFonts w:ascii="Times New Roman" w:hAnsi="Times New Roman" w:eastAsia="Helvetica" w:cs="Times New Roman"/>
          <w:bCs/>
          <w:color w:val="333333"/>
          <w:shd w:val="clear" w:color="auto" w:fill="ffffff"/>
        </w:rPr>
        <w:t xml:space="preserve">8</w:t>
      </w:r>
      <w:r>
        <w:rPr>
          <w:rStyle w:val="919"/>
          <w:rFonts w:hint="eastAsia" w:ascii="Times New Roman" w:hAnsi="Times New Roman" w:eastAsia="Helvetica" w:cs="Times New Roman"/>
          <w:bCs/>
          <w:color w:val="333333"/>
          <w:shd w:val="clear" w:color="auto" w:fill="ffffff"/>
        </w:rPr>
        <w:t xml:space="preserve">项目质保条款（服务承诺条款）</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8.1</w:t>
      </w:r>
      <w:r>
        <w:rPr>
          <w:rFonts w:hint="eastAsia"/>
          <w:color w:val="333333"/>
          <w:shd w:val="clear" w:color="auto" w:fill="ffffff"/>
        </w:rPr>
        <w:t xml:space="preserve">质量保证</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8.1.1</w:t>
      </w:r>
      <w:r>
        <w:rPr>
          <w:rFonts w:hint="eastAsia"/>
          <w:color w:val="333333"/>
          <w:shd w:val="clear" w:color="auto" w:fill="ffffff"/>
        </w:rPr>
        <w:t xml:space="preserve">乙方保证其提供的货物是在本合同签署以后开始专门制造的、全新的、未使用过的，是用一流工艺和最佳材料制成的。保证在用户正常使用和维护下有令人满意的性能和使用效果，且符合本合同约定的质量标准。</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8.1.2</w:t>
      </w:r>
      <w:r>
        <w:rPr>
          <w:rFonts w:hint="eastAsia"/>
          <w:color w:val="333333"/>
          <w:shd w:val="clear" w:color="auto" w:fill="ffffff"/>
        </w:rPr>
        <w:t xml:space="preserve">乙方保证其提供的货物均按行业制造及安装安全规范的国家标准、以及双方约定的其他标准（包括乙方的单方承诺）设计、制造和安装。</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8.2</w:t>
      </w:r>
      <w:r>
        <w:rPr>
          <w:rFonts w:hint="eastAsia"/>
          <w:color w:val="333333"/>
          <w:shd w:val="clear" w:color="auto" w:fill="ffffff"/>
        </w:rPr>
        <w:t xml:space="preserve">质保期</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8.2.1</w:t>
      </w:r>
      <w:r>
        <w:rPr>
          <w:rFonts w:hint="eastAsia"/>
          <w:color w:val="333333"/>
          <w:shd w:val="clear" w:color="auto" w:fill="ffffff"/>
        </w:rPr>
        <w:t xml:space="preserve">质保期起始日为验收合格之日起次日。</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8.2.2</w:t>
      </w:r>
      <w:r>
        <w:rPr>
          <w:rFonts w:hint="eastAsia"/>
          <w:color w:val="333333"/>
          <w:shd w:val="clear" w:color="auto" w:fill="ffffff"/>
        </w:rPr>
        <w:t xml:space="preserve">质保期内，本合同项下货物零部件如有损坏，乙方负责免费维修、更换。但乙方有确切证据证明甲方人为故意损坏的除外。</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8.2.3</w:t>
      </w:r>
      <w:r>
        <w:rPr>
          <w:rFonts w:hint="eastAsia"/>
          <w:color w:val="333333"/>
          <w:shd w:val="clear" w:color="auto" w:fill="ffffff"/>
        </w:rPr>
        <w:t xml:space="preserve">质保期内，本合同项下货物零部件经两次维修后仍不能正常工作的，乙方必须免费更换新的零部件。经乙方免费更换新的零部件以后，本合同项下货物仍然不能符合合同约定质量标准以及安全运行需要的，乙方除必须免费更换全新货物（该货物质保期重新起算）外，还应根据本合同通用条款第</w:t>
      </w:r>
      <w:r>
        <w:rPr>
          <w:rFonts w:ascii="Times New Roman" w:hAnsi="Times New Roman" w:eastAsia="Helvetica"/>
          <w:color w:val="333333"/>
          <w:shd w:val="clear" w:color="auto" w:fill="ffffff"/>
        </w:rPr>
        <w:t xml:space="preserve">12.3</w:t>
      </w:r>
      <w:r>
        <w:rPr>
          <w:rFonts w:hint="eastAsia"/>
          <w:color w:val="333333"/>
          <w:shd w:val="clear" w:color="auto" w:fill="ffffff"/>
        </w:rPr>
        <w:t xml:space="preserve">条承担违约责任。确因客观因素导致乙方无法更换全新货物的，乙方应赔偿甲方损失。</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8.2.4</w:t>
      </w:r>
      <w:r>
        <w:rPr>
          <w:rFonts w:hint="eastAsia"/>
          <w:color w:val="333333"/>
          <w:shd w:val="clear" w:color="auto" w:fill="ffffff"/>
        </w:rPr>
        <w:t xml:space="preserve">质保期内，乙方应随时给予甲方技术指导，并根据甲方要求提供相应的技术培训。</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8.2.5</w:t>
      </w:r>
      <w:r>
        <w:rPr>
          <w:rFonts w:hint="eastAsia"/>
          <w:color w:val="333333"/>
          <w:shd w:val="clear" w:color="auto" w:fill="ffffff"/>
        </w:rPr>
        <w:t xml:space="preserve">质保期内，乙方提供</w:t>
      </w:r>
      <w:r>
        <w:rPr>
          <w:rFonts w:ascii="Times New Roman" w:hAnsi="Times New Roman" w:eastAsia="Helvetica"/>
          <w:color w:val="333333"/>
          <w:shd w:val="clear" w:color="auto" w:fill="ffffff"/>
        </w:rPr>
        <w:t xml:space="preserve">7*24</w:t>
      </w:r>
      <w:r>
        <w:rPr>
          <w:rFonts w:hint="eastAsia"/>
          <w:color w:val="333333"/>
          <w:shd w:val="clear" w:color="auto" w:fill="ffffff"/>
        </w:rPr>
        <w:t xml:space="preserve">小时售后服务响应及技术支持。在接到甲方用户报修通知（电话、传真或信函）后，乙方应于</w:t>
      </w:r>
      <w:r>
        <w:rPr>
          <w:rFonts w:ascii="Times New Roman" w:hAnsi="Times New Roman" w:eastAsia="Helvetica"/>
          <w:color w:val="333333"/>
          <w:shd w:val="clear" w:color="auto" w:fill="ffffff"/>
        </w:rPr>
        <w:t xml:space="preserve">2</w:t>
      </w:r>
      <w:r>
        <w:rPr>
          <w:rFonts w:hint="eastAsia"/>
          <w:color w:val="333333"/>
          <w:shd w:val="clear" w:color="auto" w:fill="ffffff"/>
        </w:rPr>
        <w:t xml:space="preserve">小时内响应，非紧急情况下</w:t>
      </w:r>
      <w:r>
        <w:rPr>
          <w:rFonts w:hint="eastAsia" w:ascii="Times New Roman" w:hAnsi="Times New Roman"/>
          <w:color w:val="333333"/>
          <w:shd w:val="clear" w:color="auto" w:fill="ffffff"/>
        </w:rPr>
        <w:t xml:space="preserve">12</w:t>
      </w:r>
      <w:r>
        <w:rPr>
          <w:rFonts w:hint="eastAsia"/>
          <w:color w:val="333333"/>
          <w:shd w:val="clear" w:color="auto" w:fill="ffffff"/>
        </w:rPr>
        <w:t xml:space="preserve">小时内维修技术人员到达现场，紧急情况下</w:t>
      </w:r>
      <w:r>
        <w:rPr>
          <w:rFonts w:ascii="Times New Roman" w:hAnsi="Times New Roman" w:eastAsia="Helvetica"/>
          <w:color w:val="333333"/>
          <w:shd w:val="clear" w:color="auto" w:fill="ffffff"/>
        </w:rPr>
        <w:t xml:space="preserve">4</w:t>
      </w:r>
      <w:r>
        <w:rPr>
          <w:rFonts w:hint="eastAsia"/>
          <w:color w:val="333333"/>
          <w:shd w:val="clear" w:color="auto" w:fill="ffffff"/>
        </w:rPr>
        <w:t xml:space="preserve">小时内维修技术人员到达现场。乙方维修人员到达现场后应在</w:t>
      </w:r>
      <w:r>
        <w:rPr>
          <w:rFonts w:ascii="Times New Roman" w:hAnsi="Times New Roman" w:eastAsia="Helvetica"/>
          <w:color w:val="333333"/>
          <w:shd w:val="clear" w:color="auto" w:fill="ffffff"/>
        </w:rPr>
        <w:t xml:space="preserve">8</w:t>
      </w:r>
      <w:r>
        <w:rPr>
          <w:rFonts w:hint="eastAsia"/>
          <w:color w:val="333333"/>
          <w:shd w:val="clear" w:color="auto" w:fill="ffffff"/>
        </w:rPr>
        <w:t xml:space="preserve">小时内排除故障。若</w:t>
      </w:r>
      <w:r>
        <w:rPr>
          <w:rFonts w:ascii="Times New Roman" w:hAnsi="Times New Roman" w:eastAsia="Helvetica"/>
          <w:color w:val="333333"/>
          <w:shd w:val="clear" w:color="auto" w:fill="ffffff"/>
        </w:rPr>
        <w:t xml:space="preserve">7</w:t>
      </w:r>
      <w:r>
        <w:rPr>
          <w:rFonts w:hint="eastAsia"/>
          <w:color w:val="333333"/>
          <w:shd w:val="clear" w:color="auto" w:fill="ffffff"/>
        </w:rPr>
        <w:t xml:space="preserve">日内不能排除故障的，乙方应免费提供同等型号货物备品供甲方使用。</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8.2.6</w:t>
      </w:r>
      <w:r>
        <w:rPr>
          <w:rFonts w:hint="eastAsia"/>
          <w:color w:val="333333"/>
          <w:shd w:val="clear" w:color="auto" w:fill="ffffff"/>
        </w:rPr>
        <w:t xml:space="preserve">质保期后，本合同项下货物不一定由乙方继续提供有偿维修、更换服务。如相关货物出现故障，乙方应秉承诚实信用原则向甲方提供切实可行的维修方案。</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8.2.7</w:t>
      </w:r>
      <w:r>
        <w:rPr>
          <w:rFonts w:hint="eastAsia"/>
          <w:color w:val="333333"/>
          <w:shd w:val="clear" w:color="auto" w:fill="ffffff"/>
        </w:rPr>
        <w:t xml:space="preserve">质保期后，本合同项下货物确需乙方维修、更换的，乙方承诺只收取零部件、材料等成本费，不收取上门费等人工费用，且相关零部件、材料等价格不得高于市场正常价格（如发现高于市场正常价格，乙方应承担相应的违约责任）。</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8.2.8</w:t>
      </w:r>
      <w:r>
        <w:rPr>
          <w:rFonts w:hint="eastAsia"/>
          <w:color w:val="333333"/>
          <w:shd w:val="clear" w:color="auto" w:fill="ffffff"/>
        </w:rPr>
        <w:t xml:space="preserve">乙方对因货物本身的设计缺陷、制造缺陷等原因造成故障或损坏的，应终身免费维修、更换。因上述原因造成甲方或第三人人身或财产损失的，乙方应承担赔偿责任。如甲方已经承担相关赔偿责任，甲方对乙方有追诉权。</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8.2.9</w:t>
      </w:r>
      <w:r>
        <w:rPr>
          <w:rFonts w:hint="eastAsia"/>
          <w:color w:val="333333"/>
          <w:shd w:val="clear" w:color="auto" w:fill="ffffff"/>
        </w:rPr>
        <w:t xml:space="preserve">乙方货物涉及采购、安装软件系统及网络平台的，还应遵守以下质保要求：</w:t>
      </w:r>
      <w:r/>
    </w:p>
    <w:p>
      <w:pPr>
        <w:pStyle w:val="917"/>
        <w:ind w:firstLine="420"/>
        <w:spacing w:beforeAutospacing="0" w:afterAutospacing="0" w:line="300" w:lineRule="auto"/>
        <w:rPr>
          <w:rFonts w:ascii="Times New Roman" w:hAnsi="Times New Roman"/>
        </w:rPr>
      </w:pPr>
      <w:r>
        <w:rPr>
          <w:rFonts w:ascii="Cambria Math" w:hAnsi="Cambria Math" w:eastAsia="Helvetica" w:cs="Cambria Math"/>
          <w:color w:val="333333"/>
          <w:shd w:val="clear" w:color="auto" w:fill="ffffff"/>
        </w:rPr>
        <w:t xml:space="preserve">①</w:t>
      </w:r>
      <w:r>
        <w:rPr>
          <w:rFonts w:hint="eastAsia"/>
          <w:color w:val="333333"/>
          <w:shd w:val="clear" w:color="auto" w:fill="ffffff"/>
        </w:rPr>
        <w:t xml:space="preserve">质保期内，乙方负责软件系统及网络平台的免费升级。</w:t>
      </w:r>
      <w:r/>
    </w:p>
    <w:p>
      <w:pPr>
        <w:pStyle w:val="917"/>
        <w:ind w:firstLine="420"/>
        <w:spacing w:beforeAutospacing="0" w:afterAutospacing="0" w:line="300" w:lineRule="auto"/>
        <w:rPr>
          <w:rFonts w:ascii="Times New Roman" w:hAnsi="Times New Roman"/>
        </w:rPr>
      </w:pPr>
      <w:r>
        <w:rPr>
          <w:rFonts w:ascii="Cambria Math" w:hAnsi="Cambria Math" w:eastAsia="Helvetica" w:cs="Cambria Math"/>
          <w:color w:val="333333"/>
          <w:shd w:val="clear" w:color="auto" w:fill="ffffff"/>
        </w:rPr>
        <w:t xml:space="preserve">②</w:t>
      </w:r>
      <w:r>
        <w:rPr>
          <w:rFonts w:hint="eastAsia"/>
          <w:color w:val="333333"/>
          <w:shd w:val="clear" w:color="auto" w:fill="ffffff"/>
        </w:rPr>
        <w:t xml:space="preserve">质保期内，乙方负责软件系统及网络平台的免费维护。</w:t>
      </w:r>
      <w:r/>
    </w:p>
    <w:p>
      <w:pPr>
        <w:pStyle w:val="917"/>
        <w:ind w:firstLine="420"/>
        <w:spacing w:beforeAutospacing="0" w:afterAutospacing="0" w:line="300" w:lineRule="auto"/>
        <w:rPr>
          <w:rFonts w:ascii="Times New Roman" w:hAnsi="Times New Roman"/>
        </w:rPr>
      </w:pPr>
      <w:r>
        <w:rPr>
          <w:rFonts w:ascii="Cambria Math" w:hAnsi="Cambria Math" w:eastAsia="Helvetica" w:cs="Cambria Math"/>
          <w:color w:val="333333"/>
          <w:shd w:val="clear" w:color="auto" w:fill="ffffff"/>
        </w:rPr>
        <w:t xml:space="preserve">③</w:t>
      </w:r>
      <w:r>
        <w:rPr>
          <w:rFonts w:hint="eastAsia"/>
          <w:color w:val="333333"/>
          <w:shd w:val="clear" w:color="auto" w:fill="ffffff"/>
        </w:rPr>
        <w:t xml:space="preserve">质保期后，如双方协商确定继续由乙方负责系统升级及维护，则以合同价格清单中的软件价格为依据（硬件价格除外）计算升级维护取费上限，相关标准如下：</w:t>
      </w:r>
      <w:r/>
    </w:p>
    <w:tbl>
      <w:tblPr>
        <w:tblStyle w:val="910"/>
        <w:tblW w:w="8278" w:type="dxa"/>
        <w:jc w:val="center"/>
        <w:tblLayout w:type="autofit"/>
        <w:tblCellMar>
          <w:left w:w="15" w:type="dxa"/>
          <w:top w:w="15" w:type="dxa"/>
          <w:right w:w="15" w:type="dxa"/>
          <w:bottom w:w="15" w:type="dxa"/>
        </w:tblCellMar>
        <w:tblLook w:val="04A0" w:firstRow="1" w:lastRow="0" w:firstColumn="1" w:lastColumn="0" w:noHBand="0" w:noVBand="1"/>
      </w:tblPr>
      <w:tblGrid>
        <w:gridCol w:w="2064"/>
        <w:gridCol w:w="1608"/>
        <w:gridCol w:w="4606"/>
      </w:tblGrid>
      <w:tr>
        <w:trPr>
          <w:jc w:val="center"/>
          <w:tblHeader/>
        </w:trPr>
        <w:tc>
          <w:tcPr>
            <w:tcBorders>
              <w:top w:val="single" w:color="333333" w:sz="4" w:space="0"/>
              <w:left w:val="single" w:color="333333" w:sz="4" w:space="0"/>
              <w:bottom w:val="single" w:color="333333" w:sz="4" w:space="0"/>
              <w:right w:val="single" w:color="333333" w:sz="4" w:space="0"/>
            </w:tcBorders>
            <w:tcMar>
              <w:left w:w="100" w:type="dxa"/>
              <w:top w:w="100" w:type="dxa"/>
              <w:right w:w="100" w:type="dxa"/>
              <w:bottom w:w="100" w:type="dxa"/>
            </w:tcMar>
            <w:tcW w:w="2064" w:type="dxa"/>
            <w:vAlign w:val="center"/>
            <w:textDirection w:val="lrTb"/>
            <w:noWrap w:val="false"/>
          </w:tcPr>
          <w:p>
            <w:pPr>
              <w:jc w:val="center"/>
              <w:spacing w:line="300" w:lineRule="auto"/>
              <w:widowControl/>
              <w:rPr>
                <w:rFonts w:ascii="Times New Roman" w:hAnsi="Times New Roman"/>
                <w:b/>
                <w:bCs/>
                <w:sz w:val="24"/>
              </w:rPr>
            </w:pPr>
            <w:r>
              <w:rPr>
                <w:rFonts w:ascii="Times New Roman" w:hAnsi="Times New Roman"/>
                <w:b/>
                <w:bCs/>
                <w:sz w:val="24"/>
                <w:lang w:bidi="ar"/>
              </w:rPr>
              <w:t xml:space="preserve">软件总价</w:t>
            </w:r>
            <w:r/>
          </w:p>
        </w:tc>
        <w:tc>
          <w:tcPr>
            <w:tcBorders>
              <w:top w:val="single" w:color="333333" w:sz="4" w:space="0"/>
              <w:left w:val="single" w:color="333333" w:sz="4" w:space="0"/>
              <w:bottom w:val="single" w:color="333333" w:sz="4" w:space="0"/>
              <w:right w:val="single" w:color="333333" w:sz="4" w:space="0"/>
            </w:tcBorders>
            <w:tcMar>
              <w:left w:w="100" w:type="dxa"/>
              <w:top w:w="100" w:type="dxa"/>
              <w:right w:w="100" w:type="dxa"/>
              <w:bottom w:w="100" w:type="dxa"/>
            </w:tcMar>
            <w:tcW w:w="1608" w:type="dxa"/>
            <w:vAlign w:val="center"/>
            <w:textDirection w:val="lrTb"/>
            <w:noWrap w:val="false"/>
          </w:tcPr>
          <w:p>
            <w:pPr>
              <w:jc w:val="center"/>
              <w:spacing w:line="300" w:lineRule="auto"/>
              <w:widowControl/>
              <w:rPr>
                <w:rFonts w:ascii="Times New Roman" w:hAnsi="Times New Roman"/>
                <w:b/>
                <w:bCs/>
                <w:sz w:val="24"/>
                <w:lang w:bidi="ar"/>
              </w:rPr>
            </w:pPr>
            <w:r>
              <w:rPr>
                <w:rFonts w:ascii="Times New Roman" w:hAnsi="Times New Roman"/>
                <w:b/>
                <w:bCs/>
                <w:sz w:val="24"/>
                <w:lang w:bidi="ar"/>
              </w:rPr>
              <w:t xml:space="preserve">收费费率</w:t>
            </w:r>
            <w:r/>
          </w:p>
          <w:p>
            <w:pPr>
              <w:jc w:val="center"/>
              <w:spacing w:line="300" w:lineRule="auto"/>
              <w:widowControl/>
              <w:rPr>
                <w:rFonts w:ascii="Times New Roman" w:hAnsi="Times New Roman"/>
                <w:b/>
                <w:bCs/>
                <w:sz w:val="24"/>
              </w:rPr>
            </w:pPr>
            <w:r>
              <w:rPr>
                <w:rFonts w:ascii="Times New Roman" w:hAnsi="Times New Roman"/>
                <w:b/>
                <w:bCs/>
                <w:sz w:val="24"/>
                <w:lang w:bidi="ar"/>
              </w:rPr>
              <w:t xml:space="preserve">上限</w:t>
            </w:r>
            <w:r/>
          </w:p>
        </w:tc>
        <w:tc>
          <w:tcPr>
            <w:tcBorders>
              <w:top w:val="single" w:color="333333" w:sz="4" w:space="0"/>
              <w:left w:val="single" w:color="333333" w:sz="4" w:space="0"/>
              <w:bottom w:val="single" w:color="333333" w:sz="4" w:space="0"/>
              <w:right w:val="single" w:color="333333" w:sz="4" w:space="0"/>
            </w:tcBorders>
            <w:tcMar>
              <w:left w:w="100" w:type="dxa"/>
              <w:top w:w="100" w:type="dxa"/>
              <w:right w:w="100" w:type="dxa"/>
              <w:bottom w:w="100" w:type="dxa"/>
            </w:tcMar>
            <w:tcW w:w="4606" w:type="dxa"/>
            <w:vAlign w:val="center"/>
            <w:textDirection w:val="lrTb"/>
            <w:noWrap w:val="false"/>
          </w:tcPr>
          <w:p>
            <w:pPr>
              <w:jc w:val="center"/>
              <w:spacing w:line="300" w:lineRule="auto"/>
              <w:widowControl/>
              <w:rPr>
                <w:rFonts w:ascii="Times New Roman" w:hAnsi="Times New Roman"/>
                <w:b/>
                <w:bCs/>
                <w:sz w:val="24"/>
              </w:rPr>
            </w:pPr>
            <w:r>
              <w:rPr>
                <w:rFonts w:ascii="Times New Roman" w:hAnsi="Times New Roman"/>
                <w:b/>
                <w:bCs/>
                <w:sz w:val="24"/>
                <w:lang w:bidi="ar"/>
              </w:rPr>
              <w:t xml:space="preserve">备注</w:t>
            </w:r>
            <w:r/>
          </w:p>
        </w:tc>
      </w:tr>
      <w:tr>
        <w:trPr>
          <w:jc w:val="center"/>
        </w:trPr>
        <w:tc>
          <w:tcPr>
            <w:tcBorders>
              <w:top w:val="single" w:color="333333" w:sz="4" w:space="0"/>
              <w:left w:val="single" w:color="333333" w:sz="4" w:space="0"/>
              <w:bottom w:val="single" w:color="333333" w:sz="4" w:space="0"/>
              <w:right w:val="single" w:color="333333" w:sz="4" w:space="0"/>
            </w:tcBorders>
            <w:tcMar>
              <w:left w:w="100" w:type="dxa"/>
              <w:top w:w="100" w:type="dxa"/>
              <w:right w:w="100" w:type="dxa"/>
              <w:bottom w:w="100" w:type="dxa"/>
            </w:tcMar>
            <w:tcW w:w="2064" w:type="dxa"/>
            <w:vAlign w:val="center"/>
            <w:textDirection w:val="lrTb"/>
            <w:noWrap w:val="false"/>
          </w:tcPr>
          <w:p>
            <w:pPr>
              <w:jc w:val="center"/>
              <w:spacing w:line="300" w:lineRule="auto"/>
              <w:widowControl/>
              <w:rPr>
                <w:rFonts w:ascii="Times New Roman" w:hAnsi="Times New Roman"/>
                <w:sz w:val="24"/>
              </w:rPr>
            </w:pPr>
            <w:r>
              <w:rPr>
                <w:rFonts w:ascii="Times New Roman" w:hAnsi="Times New Roman"/>
                <w:sz w:val="24"/>
                <w:lang w:bidi="ar"/>
              </w:rPr>
              <w:t xml:space="preserve">10万以下部分</w:t>
            </w:r>
            <w:r/>
          </w:p>
        </w:tc>
        <w:tc>
          <w:tcPr>
            <w:tcBorders>
              <w:top w:val="single" w:color="333333" w:sz="4" w:space="0"/>
              <w:left w:val="single" w:color="333333" w:sz="4" w:space="0"/>
              <w:bottom w:val="single" w:color="333333" w:sz="4" w:space="0"/>
              <w:right w:val="single" w:color="333333" w:sz="4" w:space="0"/>
            </w:tcBorders>
            <w:tcMar>
              <w:left w:w="100" w:type="dxa"/>
              <w:top w:w="100" w:type="dxa"/>
              <w:right w:w="100" w:type="dxa"/>
              <w:bottom w:w="100" w:type="dxa"/>
            </w:tcMar>
            <w:tcW w:w="1608" w:type="dxa"/>
            <w:vAlign w:val="center"/>
            <w:textDirection w:val="lrTb"/>
            <w:noWrap w:val="false"/>
          </w:tcPr>
          <w:p>
            <w:pPr>
              <w:jc w:val="center"/>
              <w:spacing w:line="300" w:lineRule="auto"/>
              <w:widowControl/>
              <w:rPr>
                <w:rFonts w:ascii="Times New Roman" w:hAnsi="Times New Roman"/>
                <w:sz w:val="24"/>
              </w:rPr>
            </w:pPr>
            <w:r>
              <w:rPr>
                <w:rFonts w:ascii="Times New Roman" w:hAnsi="Times New Roman"/>
                <w:sz w:val="24"/>
                <w:lang w:bidi="ar"/>
              </w:rPr>
              <w:t xml:space="preserve">20%</w:t>
            </w:r>
            <w:r/>
          </w:p>
        </w:tc>
        <w:tc>
          <w:tcPr>
            <w:tcBorders>
              <w:top w:val="single" w:color="333333" w:sz="4" w:space="0"/>
              <w:left w:val="single" w:color="333333" w:sz="4" w:space="0"/>
              <w:bottom w:val="single" w:color="333333" w:sz="4" w:space="0"/>
              <w:right w:val="single" w:color="333333" w:sz="4" w:space="0"/>
            </w:tcBorders>
            <w:tcMar>
              <w:left w:w="100" w:type="dxa"/>
              <w:top w:w="100" w:type="dxa"/>
              <w:right w:w="100" w:type="dxa"/>
              <w:bottom w:w="100" w:type="dxa"/>
            </w:tcMar>
            <w:tcW w:w="4606" w:type="dxa"/>
            <w:vAlign w:val="center"/>
            <w:vMerge w:val="restart"/>
            <w:textDirection w:val="lrTb"/>
            <w:noWrap w:val="false"/>
          </w:tcPr>
          <w:p>
            <w:pPr>
              <w:jc w:val="center"/>
              <w:spacing w:line="300" w:lineRule="auto"/>
              <w:widowControl/>
              <w:rPr>
                <w:rFonts w:ascii="Times New Roman" w:hAnsi="Times New Roman"/>
                <w:sz w:val="24"/>
                <w:lang w:bidi="ar"/>
              </w:rPr>
            </w:pPr>
            <w:r>
              <w:rPr>
                <w:rFonts w:ascii="Times New Roman" w:hAnsi="Times New Roman"/>
                <w:sz w:val="24"/>
                <w:lang w:bidi="ar"/>
              </w:rPr>
              <w:t xml:space="preserve">1.升级维护费基准金额=软件总价金额（按差额定率累进法计算的） * 费率（%）。</w:t>
            </w:r>
            <w:r/>
          </w:p>
          <w:p>
            <w:pPr>
              <w:jc w:val="center"/>
              <w:spacing w:line="300" w:lineRule="auto"/>
              <w:widowControl/>
              <w:rPr>
                <w:rFonts w:ascii="Times New Roman" w:hAnsi="Times New Roman"/>
                <w:sz w:val="24"/>
                <w:lang w:bidi="ar"/>
              </w:rPr>
            </w:pPr>
            <w:r>
              <w:rPr>
                <w:rFonts w:ascii="Times New Roman" w:hAnsi="Times New Roman"/>
                <w:sz w:val="24"/>
                <w:lang w:bidi="ar"/>
              </w:rPr>
              <w:t xml:space="preserve">2.升级维护费应收取金额=升级维护费基准金额（按差额定率累进法计算的）的合计数。</w:t>
            </w:r>
            <w:r/>
          </w:p>
          <w:p>
            <w:pPr>
              <w:jc w:val="center"/>
              <w:spacing w:line="300" w:lineRule="auto"/>
              <w:widowControl/>
              <w:rPr>
                <w:rFonts w:ascii="Times New Roman" w:hAnsi="Times New Roman"/>
                <w:sz w:val="24"/>
              </w:rPr>
            </w:pPr>
            <w:r>
              <w:rPr>
                <w:rFonts w:ascii="Times New Roman" w:hAnsi="Times New Roman"/>
                <w:sz w:val="24"/>
                <w:lang w:bidi="ar"/>
              </w:rPr>
              <w:t xml:space="preserve">3.甲乙双方根据本表上限经谈判协商后最终确定升级维护费用。</w:t>
            </w:r>
            <w:r/>
          </w:p>
        </w:tc>
      </w:tr>
      <w:tr>
        <w:trPr>
          <w:jc w:val="center"/>
        </w:trPr>
        <w:tc>
          <w:tcPr>
            <w:tcBorders>
              <w:top w:val="single" w:color="333333" w:sz="4" w:space="0"/>
              <w:left w:val="single" w:color="333333" w:sz="4" w:space="0"/>
              <w:bottom w:val="single" w:color="333333" w:sz="4" w:space="0"/>
              <w:right w:val="single" w:color="333333" w:sz="4" w:space="0"/>
            </w:tcBorders>
            <w:tcMar>
              <w:left w:w="100" w:type="dxa"/>
              <w:top w:w="100" w:type="dxa"/>
              <w:right w:w="100" w:type="dxa"/>
              <w:bottom w:w="100" w:type="dxa"/>
            </w:tcMar>
            <w:tcW w:w="2064" w:type="dxa"/>
            <w:vAlign w:val="center"/>
            <w:textDirection w:val="lrTb"/>
            <w:noWrap w:val="false"/>
          </w:tcPr>
          <w:p>
            <w:pPr>
              <w:jc w:val="center"/>
              <w:spacing w:line="300" w:lineRule="auto"/>
              <w:widowControl/>
              <w:rPr>
                <w:rFonts w:ascii="Times New Roman" w:hAnsi="Times New Roman"/>
                <w:sz w:val="24"/>
              </w:rPr>
            </w:pPr>
            <w:r>
              <w:rPr>
                <w:rFonts w:ascii="Times New Roman" w:hAnsi="Times New Roman"/>
                <w:sz w:val="24"/>
                <w:lang w:bidi="ar"/>
              </w:rPr>
              <w:t xml:space="preserve">10万~50万部分</w:t>
            </w:r>
            <w:r/>
          </w:p>
        </w:tc>
        <w:tc>
          <w:tcPr>
            <w:tcBorders>
              <w:top w:val="single" w:color="333333" w:sz="4" w:space="0"/>
              <w:left w:val="single" w:color="333333" w:sz="4" w:space="0"/>
              <w:bottom w:val="single" w:color="333333" w:sz="4" w:space="0"/>
              <w:right w:val="single" w:color="333333" w:sz="4" w:space="0"/>
            </w:tcBorders>
            <w:tcMar>
              <w:left w:w="100" w:type="dxa"/>
              <w:top w:w="100" w:type="dxa"/>
              <w:right w:w="100" w:type="dxa"/>
              <w:bottom w:w="100" w:type="dxa"/>
            </w:tcMar>
            <w:tcW w:w="1608" w:type="dxa"/>
            <w:vAlign w:val="center"/>
            <w:textDirection w:val="lrTb"/>
            <w:noWrap w:val="false"/>
          </w:tcPr>
          <w:p>
            <w:pPr>
              <w:jc w:val="center"/>
              <w:spacing w:line="300" w:lineRule="auto"/>
              <w:widowControl/>
              <w:rPr>
                <w:rFonts w:ascii="Times New Roman" w:hAnsi="Times New Roman"/>
                <w:sz w:val="24"/>
              </w:rPr>
            </w:pPr>
            <w:r>
              <w:rPr>
                <w:rFonts w:ascii="Times New Roman" w:hAnsi="Times New Roman"/>
                <w:sz w:val="24"/>
                <w:lang w:bidi="ar"/>
              </w:rPr>
              <w:t xml:space="preserve">10%</w:t>
            </w:r>
            <w:r/>
          </w:p>
        </w:tc>
        <w:tc>
          <w:tcPr>
            <w:tcBorders>
              <w:top w:val="single" w:color="333333" w:sz="4" w:space="0"/>
              <w:left w:val="single" w:color="333333" w:sz="4" w:space="0"/>
              <w:bottom w:val="single" w:color="333333" w:sz="4" w:space="0"/>
              <w:right w:val="single" w:color="333333" w:sz="4" w:space="0"/>
            </w:tcBorders>
            <w:tcMar>
              <w:left w:w="100" w:type="dxa"/>
              <w:top w:w="100" w:type="dxa"/>
              <w:right w:w="100" w:type="dxa"/>
              <w:bottom w:w="100" w:type="dxa"/>
            </w:tcMar>
            <w:tcW w:w="4606" w:type="dxa"/>
            <w:vAlign w:val="center"/>
            <w:vMerge w:val="continue"/>
            <w:textDirection w:val="lrTb"/>
            <w:noWrap w:val="false"/>
          </w:tcPr>
          <w:p>
            <w:pPr>
              <w:spacing w:line="300" w:lineRule="auto"/>
              <w:rPr>
                <w:rFonts w:ascii="Times New Roman" w:hAnsi="Times New Roman"/>
                <w:sz w:val="24"/>
              </w:rPr>
            </w:pPr>
            <w:r>
              <w:rPr>
                <w:rFonts w:ascii="Times New Roman" w:hAnsi="Times New Roman"/>
                <w:sz w:val="24"/>
              </w:rPr>
            </w:r>
            <w:r/>
          </w:p>
        </w:tc>
      </w:tr>
      <w:tr>
        <w:trPr>
          <w:jc w:val="center"/>
        </w:trPr>
        <w:tc>
          <w:tcPr>
            <w:tcBorders>
              <w:top w:val="single" w:color="333333" w:sz="4" w:space="0"/>
              <w:left w:val="single" w:color="333333" w:sz="4" w:space="0"/>
              <w:bottom w:val="single" w:color="333333" w:sz="4" w:space="0"/>
              <w:right w:val="single" w:color="333333" w:sz="4" w:space="0"/>
            </w:tcBorders>
            <w:tcMar>
              <w:left w:w="100" w:type="dxa"/>
              <w:top w:w="100" w:type="dxa"/>
              <w:right w:w="100" w:type="dxa"/>
              <w:bottom w:w="100" w:type="dxa"/>
            </w:tcMar>
            <w:tcW w:w="2064" w:type="dxa"/>
            <w:vAlign w:val="center"/>
            <w:textDirection w:val="lrTb"/>
            <w:noWrap w:val="false"/>
          </w:tcPr>
          <w:p>
            <w:pPr>
              <w:jc w:val="center"/>
              <w:spacing w:line="300" w:lineRule="auto"/>
              <w:widowControl/>
              <w:rPr>
                <w:rFonts w:ascii="Times New Roman" w:hAnsi="Times New Roman"/>
                <w:sz w:val="24"/>
              </w:rPr>
            </w:pPr>
            <w:r>
              <w:rPr>
                <w:rFonts w:ascii="Times New Roman" w:hAnsi="Times New Roman"/>
                <w:sz w:val="24"/>
                <w:lang w:bidi="ar"/>
              </w:rPr>
              <w:t xml:space="preserve">50万~100万部分</w:t>
            </w:r>
            <w:r/>
          </w:p>
        </w:tc>
        <w:tc>
          <w:tcPr>
            <w:tcBorders>
              <w:top w:val="single" w:color="333333" w:sz="4" w:space="0"/>
              <w:left w:val="single" w:color="333333" w:sz="4" w:space="0"/>
              <w:bottom w:val="single" w:color="333333" w:sz="4" w:space="0"/>
              <w:right w:val="single" w:color="333333" w:sz="4" w:space="0"/>
            </w:tcBorders>
            <w:tcMar>
              <w:left w:w="100" w:type="dxa"/>
              <w:top w:w="100" w:type="dxa"/>
              <w:right w:w="100" w:type="dxa"/>
              <w:bottom w:w="100" w:type="dxa"/>
            </w:tcMar>
            <w:tcW w:w="1608" w:type="dxa"/>
            <w:vAlign w:val="center"/>
            <w:textDirection w:val="lrTb"/>
            <w:noWrap w:val="false"/>
          </w:tcPr>
          <w:p>
            <w:pPr>
              <w:jc w:val="center"/>
              <w:spacing w:line="300" w:lineRule="auto"/>
              <w:widowControl/>
              <w:rPr>
                <w:rFonts w:ascii="Times New Roman" w:hAnsi="Times New Roman"/>
                <w:sz w:val="24"/>
              </w:rPr>
            </w:pPr>
            <w:r>
              <w:rPr>
                <w:rFonts w:ascii="Times New Roman" w:hAnsi="Times New Roman"/>
                <w:sz w:val="24"/>
                <w:lang w:bidi="ar"/>
              </w:rPr>
              <w:t xml:space="preserve">5%</w:t>
            </w:r>
            <w:r/>
          </w:p>
        </w:tc>
        <w:tc>
          <w:tcPr>
            <w:tcBorders>
              <w:top w:val="single" w:color="333333" w:sz="4" w:space="0"/>
              <w:left w:val="single" w:color="333333" w:sz="4" w:space="0"/>
              <w:bottom w:val="single" w:color="333333" w:sz="4" w:space="0"/>
              <w:right w:val="single" w:color="333333" w:sz="4" w:space="0"/>
            </w:tcBorders>
            <w:tcMar>
              <w:left w:w="100" w:type="dxa"/>
              <w:top w:w="100" w:type="dxa"/>
              <w:right w:w="100" w:type="dxa"/>
              <w:bottom w:w="100" w:type="dxa"/>
            </w:tcMar>
            <w:tcW w:w="4606" w:type="dxa"/>
            <w:vAlign w:val="center"/>
            <w:vMerge w:val="continue"/>
            <w:textDirection w:val="lrTb"/>
            <w:noWrap w:val="false"/>
          </w:tcPr>
          <w:p>
            <w:pPr>
              <w:spacing w:line="300" w:lineRule="auto"/>
              <w:rPr>
                <w:rFonts w:ascii="Times New Roman" w:hAnsi="Times New Roman"/>
                <w:sz w:val="24"/>
              </w:rPr>
            </w:pPr>
            <w:r>
              <w:rPr>
                <w:rFonts w:ascii="Times New Roman" w:hAnsi="Times New Roman"/>
                <w:sz w:val="24"/>
              </w:rPr>
            </w:r>
            <w:r/>
          </w:p>
        </w:tc>
      </w:tr>
      <w:tr>
        <w:trPr>
          <w:jc w:val="center"/>
        </w:trPr>
        <w:tc>
          <w:tcPr>
            <w:tcBorders>
              <w:top w:val="single" w:color="333333" w:sz="4" w:space="0"/>
              <w:left w:val="single" w:color="333333" w:sz="4" w:space="0"/>
              <w:bottom w:val="single" w:color="333333" w:sz="4" w:space="0"/>
              <w:right w:val="single" w:color="333333" w:sz="4" w:space="0"/>
            </w:tcBorders>
            <w:tcMar>
              <w:left w:w="100" w:type="dxa"/>
              <w:top w:w="100" w:type="dxa"/>
              <w:right w:w="100" w:type="dxa"/>
              <w:bottom w:w="100" w:type="dxa"/>
            </w:tcMar>
            <w:tcW w:w="2064" w:type="dxa"/>
            <w:vAlign w:val="center"/>
            <w:textDirection w:val="lrTb"/>
            <w:noWrap w:val="false"/>
          </w:tcPr>
          <w:p>
            <w:pPr>
              <w:jc w:val="center"/>
              <w:spacing w:line="300" w:lineRule="auto"/>
              <w:widowControl/>
              <w:rPr>
                <w:rFonts w:ascii="Times New Roman" w:hAnsi="Times New Roman"/>
                <w:sz w:val="24"/>
              </w:rPr>
            </w:pPr>
            <w:r>
              <w:rPr>
                <w:rFonts w:ascii="Times New Roman" w:hAnsi="Times New Roman"/>
                <w:sz w:val="24"/>
                <w:lang w:bidi="ar"/>
              </w:rPr>
              <w:t xml:space="preserve">100万以上部分</w:t>
            </w:r>
            <w:r/>
          </w:p>
        </w:tc>
        <w:tc>
          <w:tcPr>
            <w:tcBorders>
              <w:top w:val="single" w:color="333333" w:sz="4" w:space="0"/>
              <w:left w:val="single" w:color="333333" w:sz="4" w:space="0"/>
              <w:bottom w:val="single" w:color="333333" w:sz="4" w:space="0"/>
              <w:right w:val="single" w:color="333333" w:sz="4" w:space="0"/>
            </w:tcBorders>
            <w:tcMar>
              <w:left w:w="100" w:type="dxa"/>
              <w:top w:w="100" w:type="dxa"/>
              <w:right w:w="100" w:type="dxa"/>
              <w:bottom w:w="100" w:type="dxa"/>
            </w:tcMar>
            <w:tcW w:w="1608" w:type="dxa"/>
            <w:vAlign w:val="center"/>
            <w:textDirection w:val="lrTb"/>
            <w:noWrap w:val="false"/>
          </w:tcPr>
          <w:p>
            <w:pPr>
              <w:jc w:val="center"/>
              <w:spacing w:line="300" w:lineRule="auto"/>
              <w:widowControl/>
              <w:rPr>
                <w:rFonts w:ascii="Times New Roman" w:hAnsi="Times New Roman"/>
                <w:sz w:val="24"/>
              </w:rPr>
            </w:pPr>
            <w:r>
              <w:rPr>
                <w:rFonts w:ascii="Times New Roman" w:hAnsi="Times New Roman"/>
                <w:sz w:val="24"/>
                <w:lang w:bidi="ar"/>
              </w:rPr>
              <w:t xml:space="preserve">2.5%</w:t>
            </w:r>
            <w:r/>
          </w:p>
        </w:tc>
        <w:tc>
          <w:tcPr>
            <w:tcBorders>
              <w:top w:val="single" w:color="333333" w:sz="4" w:space="0"/>
              <w:left w:val="single" w:color="333333" w:sz="4" w:space="0"/>
              <w:bottom w:val="single" w:color="333333" w:sz="4" w:space="0"/>
              <w:right w:val="single" w:color="333333" w:sz="4" w:space="0"/>
            </w:tcBorders>
            <w:tcMar>
              <w:left w:w="100" w:type="dxa"/>
              <w:top w:w="100" w:type="dxa"/>
              <w:right w:w="100" w:type="dxa"/>
              <w:bottom w:w="100" w:type="dxa"/>
            </w:tcMar>
            <w:tcW w:w="4606" w:type="dxa"/>
            <w:vAlign w:val="center"/>
            <w:vMerge w:val="continue"/>
            <w:textDirection w:val="lrTb"/>
            <w:noWrap w:val="false"/>
          </w:tcPr>
          <w:p>
            <w:pPr>
              <w:spacing w:line="300" w:lineRule="auto"/>
              <w:rPr>
                <w:rFonts w:ascii="Times New Roman" w:hAnsi="Times New Roman"/>
                <w:sz w:val="24"/>
              </w:rPr>
            </w:pPr>
            <w:r>
              <w:rPr>
                <w:rFonts w:ascii="Times New Roman" w:hAnsi="Times New Roman"/>
                <w:sz w:val="24"/>
              </w:rPr>
            </w:r>
            <w:r/>
          </w:p>
        </w:tc>
      </w:tr>
    </w:tbl>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8.3</w:t>
      </w:r>
      <w:r>
        <w:rPr>
          <w:rFonts w:hint="eastAsia"/>
          <w:color w:val="333333"/>
          <w:shd w:val="clear" w:color="auto" w:fill="ffffff"/>
        </w:rPr>
        <w:t xml:space="preserve">其他承诺</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8.3.1</w:t>
      </w:r>
      <w:r>
        <w:rPr>
          <w:rFonts w:hint="eastAsia"/>
          <w:color w:val="333333"/>
          <w:shd w:val="clear" w:color="auto" w:fill="ffffff"/>
        </w:rPr>
        <w:t xml:space="preserve">异议承诺：甲方根据实际需要安排相应项目的要求，乙方承诺不得对甲方的要求提出异议。</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8.3.2</w:t>
      </w:r>
      <w:r>
        <w:rPr>
          <w:rFonts w:hint="eastAsia"/>
          <w:color w:val="333333"/>
          <w:shd w:val="clear" w:color="auto" w:fill="ffffff"/>
        </w:rPr>
        <w:t xml:space="preserve">人员承诺：乙方承诺立即安排具备相应资质的专人进场，根据合同约定开展工作。</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8.3.3</w:t>
      </w:r>
      <w:r>
        <w:rPr>
          <w:rFonts w:hint="eastAsia"/>
          <w:color w:val="333333"/>
          <w:shd w:val="clear" w:color="auto" w:fill="ffffff"/>
        </w:rPr>
        <w:t xml:space="preserve">清单承诺：乙方承诺进场后及时向甲方提交履行合同所需协助事项及提供材料的清单。</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8.3.4</w:t>
      </w:r>
      <w:r>
        <w:rPr>
          <w:rFonts w:hint="eastAsia"/>
          <w:color w:val="333333"/>
          <w:shd w:val="clear" w:color="auto" w:fill="ffffff"/>
        </w:rPr>
        <w:t xml:space="preserve">时限承诺：乙方承诺严格按照甲方规定的时限要求履行合同。</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8.3.5</w:t>
      </w:r>
      <w:r>
        <w:rPr>
          <w:rFonts w:hint="eastAsia"/>
          <w:color w:val="333333"/>
          <w:shd w:val="clear" w:color="auto" w:fill="ffffff"/>
        </w:rPr>
        <w:t xml:space="preserve">廉洁承诺：乙方承诺严格按照相应的国家标准履行，不对其它第三人进行吃拿卡要，不收受利益攸关方的好处。</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8.3.6</w:t>
      </w:r>
      <w:r>
        <w:rPr>
          <w:rFonts w:hint="eastAsia"/>
          <w:color w:val="333333"/>
          <w:shd w:val="clear" w:color="auto" w:fill="ffffff"/>
        </w:rPr>
        <w:t xml:space="preserve">咨询承诺：乙方承诺指派专门的技术人员回答甲方有关项目的技术咨询。</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8.2.7</w:t>
      </w:r>
      <w:r>
        <w:rPr>
          <w:rFonts w:hint="eastAsia"/>
          <w:color w:val="333333"/>
          <w:shd w:val="clear" w:color="auto" w:fill="ffffff"/>
        </w:rPr>
        <w:t xml:space="preserve">培训承诺：乙方承诺提供免费的技术培训一次。甲方提出技术培训的具体时间和地点，时间不超过一天。甲方及甲方最终用户参与培训人数不限，培训场地及设施由甲方提供，乙方培训指导人员的食宿自理。</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8.2.8</w:t>
      </w:r>
      <w:r>
        <w:rPr>
          <w:rFonts w:hint="eastAsia"/>
          <w:color w:val="333333"/>
          <w:shd w:val="clear" w:color="auto" w:fill="ffffff"/>
        </w:rPr>
        <w:t xml:space="preserve">回访承诺：乙方承诺在质保期后至少回访一次并提供相应的技术指导，如设备仪器的校准服务等。</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8.2.9</w:t>
      </w:r>
      <w:r>
        <w:rPr>
          <w:rFonts w:hint="eastAsia"/>
          <w:color w:val="333333"/>
          <w:shd w:val="clear" w:color="auto" w:fill="ffffff"/>
        </w:rPr>
        <w:t xml:space="preserve">保密承诺：乙方承诺在履行合同期间和履行完毕</w:t>
      </w:r>
      <w:r>
        <w:rPr>
          <w:rFonts w:ascii="Times New Roman" w:hAnsi="Times New Roman" w:eastAsia="Helvetica"/>
          <w:color w:val="333333"/>
          <w:shd w:val="clear" w:color="auto" w:fill="ffffff"/>
        </w:rPr>
        <w:t xml:space="preserve">3</w:t>
      </w:r>
      <w:r>
        <w:rPr>
          <w:rFonts w:hint="eastAsia"/>
          <w:color w:val="333333"/>
          <w:shd w:val="clear" w:color="auto" w:fill="ffffff"/>
        </w:rPr>
        <w:t xml:space="preserve">年内，对在供货过程中知悉的商业秘密、技术秘密或委托方要求保密的事项保密。乙方未经甲方书面同意不得向第三方透露，否则应承担违约责任并赔偿由此给甲方造成的全部损失。本保密承诺具有独立性，不论合同是否变更、解除或终止，合同保密条款不受其限制而继续有效，各方均应继续承担约定的保密义务。除以上约定外，甲乙双方还可以在本合同专用条款中对需要进行保密的其他事项或特殊的保密措施予以进一步的明确约定。</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8.2.10</w:t>
      </w:r>
      <w:r>
        <w:rPr>
          <w:rFonts w:hint="eastAsia"/>
          <w:color w:val="333333"/>
          <w:shd w:val="clear" w:color="auto" w:fill="ffffff"/>
        </w:rPr>
        <w:t xml:space="preserve">知识产权承诺：乙方承诺甲方不受第三方关于侵犯其所有权、专利权的指控。乙方同意，若项目交付成果导致任何第三方主张本协议下的项目交付成果侵犯其知识产权，乙方可以选择采取以下补救措施之一种或全部，以使甲方能合法地继续使用该交付物：（一）自行获得第三方的许可；或（二）修改或更换开发成果使其不侵犯第三方知识产权。乙方采取前述补救措施的费用应由乙方自行承担。</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8.3</w:t>
      </w:r>
      <w:r>
        <w:rPr>
          <w:rFonts w:hint="eastAsia"/>
          <w:color w:val="333333"/>
          <w:shd w:val="clear" w:color="auto" w:fill="ffffff"/>
        </w:rPr>
        <w:t xml:space="preserve">费用支付：若因乙方未能按合同约定执行质保条款，甲方有权另请其他第三方进行，因此发生的费用由乙方承担。对甲方造成损失的，乙方应按实际发生的损失向甲方无条件赔偿。以上费用直接从乙方的履约保证金（质保金）中扣除，如履约保证金（质保金）不足，乙方仍有义务补足。</w:t>
      </w:r>
      <w:r/>
    </w:p>
    <w:p>
      <w:pPr>
        <w:pStyle w:val="917"/>
        <w:ind w:firstLine="420"/>
        <w:spacing w:beforeAutospacing="0" w:afterAutospacing="0" w:line="300" w:lineRule="auto"/>
        <w:rPr>
          <w:rStyle w:val="919"/>
          <w:rFonts w:ascii="Times New Roman" w:hAnsi="Times New Roman" w:eastAsia="Helvetica" w:cs="Times New Roman"/>
          <w:bCs/>
          <w:color w:val="333333"/>
          <w:shd w:val="clear" w:color="auto" w:fill="ffffff"/>
        </w:rPr>
      </w:pPr>
      <w:r>
        <w:rPr>
          <w:rStyle w:val="919"/>
          <w:rFonts w:ascii="Times New Roman" w:hAnsi="Times New Roman" w:eastAsia="Helvetica" w:cs="Times New Roman"/>
          <w:bCs/>
          <w:color w:val="333333"/>
          <w:shd w:val="clear" w:color="auto" w:fill="ffffff"/>
        </w:rPr>
        <w:t xml:space="preserve">9</w:t>
      </w:r>
      <w:r>
        <w:rPr>
          <w:rStyle w:val="919"/>
          <w:rFonts w:hint="eastAsia" w:ascii="Times New Roman" w:hAnsi="Times New Roman" w:eastAsia="Helvetica" w:cs="Times New Roman"/>
          <w:bCs/>
          <w:color w:val="333333"/>
          <w:shd w:val="clear" w:color="auto" w:fill="ffffff"/>
        </w:rPr>
        <w:t xml:space="preserve">项目付款条款</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9.1</w:t>
      </w:r>
      <w:r>
        <w:rPr>
          <w:rFonts w:hint="eastAsia"/>
          <w:color w:val="333333"/>
          <w:shd w:val="clear" w:color="auto" w:fill="ffffff"/>
        </w:rPr>
        <w:t xml:space="preserve">付款要求</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9.1.1</w:t>
      </w:r>
      <w:r>
        <w:rPr>
          <w:rFonts w:hint="eastAsia"/>
          <w:color w:val="333333"/>
          <w:shd w:val="clear" w:color="auto" w:fill="ffffff"/>
        </w:rPr>
        <w:t xml:space="preserve">甲方财务部门凭加盖徐州工程学院招投标办公室审核章的最终用户签字的验收报告支付合同款。</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9.1.2</w:t>
      </w:r>
      <w:r>
        <w:rPr>
          <w:rFonts w:hint="eastAsia"/>
          <w:color w:val="333333"/>
          <w:shd w:val="clear" w:color="auto" w:fill="ffffff"/>
        </w:rPr>
        <w:t xml:space="preserve">甲方付款前有权要求乙方开具合法、等额的增值税专用发票，否则甲方有权拒绝付款并无需承担违约责任。</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9.2</w:t>
      </w:r>
      <w:r>
        <w:rPr>
          <w:rFonts w:hint="eastAsia"/>
          <w:color w:val="333333"/>
          <w:shd w:val="clear" w:color="auto" w:fill="ffffff"/>
        </w:rPr>
        <w:t xml:space="preserve">履约保证金</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9.2.1</w:t>
      </w:r>
      <w:r>
        <w:rPr>
          <w:rFonts w:hint="eastAsia"/>
          <w:color w:val="333333"/>
          <w:shd w:val="clear" w:color="auto" w:fill="ffffff"/>
        </w:rPr>
        <w:t xml:space="preserve">履约保证金缴纳：拟</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color w:val="333333"/>
          <w:shd w:val="clear" w:color="auto" w:fill="ffffff"/>
        </w:rPr>
        <w:t xml:space="preserve">应当在评审结果公示日起三日内向招标人交纳招标项目履约保证金。拟</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color w:val="333333"/>
          <w:shd w:val="clear" w:color="auto" w:fill="ffffff"/>
        </w:rPr>
        <w:t xml:space="preserve">应当按照招标人的要求及时、足额缴纳履约保证金。</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9.2.2</w:t>
      </w:r>
      <w:r>
        <w:rPr>
          <w:rFonts w:hint="eastAsia"/>
          <w:color w:val="333333"/>
          <w:shd w:val="clear" w:color="auto" w:fill="ffffff"/>
        </w:rPr>
        <w:t xml:space="preserve">履约保证金退还：</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color w:val="333333"/>
          <w:shd w:val="clear" w:color="auto" w:fill="ffffff"/>
        </w:rPr>
        <w:t xml:space="preserve">缴纳的履约保证金，待合同标的履约完成、验收合格、合同期限结束（质保期结束）后</w:t>
      </w:r>
      <w:r>
        <w:rPr>
          <w:rFonts w:ascii="Times New Roman" w:hAnsi="Times New Roman" w:eastAsia="Helvetica"/>
          <w:color w:val="333333"/>
          <w:shd w:val="clear" w:color="auto" w:fill="ffffff"/>
        </w:rPr>
        <w:t xml:space="preserve">30</w:t>
      </w:r>
      <w:r>
        <w:rPr>
          <w:rFonts w:hint="eastAsia"/>
          <w:color w:val="333333"/>
          <w:shd w:val="clear" w:color="auto" w:fill="ffffff"/>
        </w:rPr>
        <w:t xml:space="preserve">日内一次性无息退还（凭</w:t>
      </w:r>
      <w:r>
        <w:rPr>
          <w:rFonts w:ascii="Times New Roman" w:hAnsi="Times New Roman" w:eastAsia="Helvetica"/>
          <w:color w:val="333333"/>
          <w:shd w:val="clear" w:color="auto" w:fill="ffffff"/>
        </w:rPr>
        <w:t xml:space="preserve">“</w:t>
      </w:r>
      <w:r>
        <w:rPr>
          <w:rFonts w:hint="eastAsia"/>
          <w:color w:val="333333"/>
          <w:shd w:val="clear" w:color="auto" w:fill="ffffff"/>
        </w:rPr>
        <w:t xml:space="preserve">履约保证金退付申请书</w:t>
      </w:r>
      <w:r>
        <w:rPr>
          <w:rFonts w:ascii="Times New Roman" w:hAnsi="Times New Roman" w:eastAsia="Helvetica"/>
          <w:color w:val="333333"/>
          <w:shd w:val="clear" w:color="auto" w:fill="ffffff"/>
        </w:rPr>
        <w:t xml:space="preserve">”</w:t>
      </w:r>
      <w:r>
        <w:rPr>
          <w:rFonts w:hint="eastAsia"/>
          <w:color w:val="333333"/>
          <w:shd w:val="clear" w:color="auto" w:fill="ffffff"/>
        </w:rPr>
        <w:t xml:space="preserve">及</w:t>
      </w:r>
      <w:r>
        <w:rPr>
          <w:rFonts w:ascii="Times New Roman" w:hAnsi="Times New Roman" w:eastAsia="Helvetica"/>
          <w:color w:val="333333"/>
          <w:shd w:val="clear" w:color="auto" w:fill="ffffff"/>
        </w:rPr>
        <w:t xml:space="preserve">“</w:t>
      </w:r>
      <w:r>
        <w:rPr>
          <w:rFonts w:hint="eastAsia"/>
          <w:color w:val="333333"/>
          <w:shd w:val="clear" w:color="auto" w:fill="ffffff"/>
        </w:rPr>
        <w:t xml:space="preserve">收款收据原件</w:t>
      </w:r>
      <w:r>
        <w:rPr>
          <w:rFonts w:ascii="Times New Roman" w:hAnsi="Times New Roman" w:eastAsia="Helvetica"/>
          <w:color w:val="333333"/>
          <w:shd w:val="clear" w:color="auto" w:fill="ffffff"/>
        </w:rPr>
        <w:t xml:space="preserve">”</w:t>
      </w:r>
      <w:r>
        <w:rPr>
          <w:rFonts w:hint="eastAsia"/>
          <w:color w:val="333333"/>
          <w:shd w:val="clear" w:color="auto" w:fill="ffffff"/>
        </w:rPr>
        <w:t xml:space="preserve">到学校财务处办理退款手续）。如果</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color w:val="333333"/>
          <w:shd w:val="clear" w:color="auto" w:fill="ffffff"/>
        </w:rPr>
        <w:t xml:space="preserve">不履行合同约定的义务，未能完全履行合同规定的义务或其履行不符合合同的约定，招标人有权扣除履约保证金取得补偿。</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9.2.3</w:t>
      </w:r>
      <w:r>
        <w:rPr>
          <w:rFonts w:hint="eastAsia"/>
          <w:color w:val="333333"/>
          <w:shd w:val="clear" w:color="auto" w:fill="ffffff"/>
        </w:rPr>
        <w:t xml:space="preserve">如乙方未能按期足额缴纳履约保证金，甲方有权单方面解除合同并要求乙方承担违约责任。如乙方未能完全履行合同规定的义务，甲方有权扣除履约保证金取得补偿。</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9.2.4</w:t>
      </w:r>
      <w:r>
        <w:rPr>
          <w:rFonts w:hint="eastAsia"/>
          <w:color w:val="333333"/>
          <w:shd w:val="clear" w:color="auto" w:fill="ffffff"/>
        </w:rPr>
        <w:t xml:space="preserve">合同履约保证金具体数额由双方在合同专用条款中约定。</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9.3</w:t>
      </w:r>
      <w:r>
        <w:rPr>
          <w:rFonts w:hint="eastAsia"/>
          <w:color w:val="333333"/>
          <w:shd w:val="clear" w:color="auto" w:fill="ffffff"/>
        </w:rPr>
        <w:t xml:space="preserve">监管账户</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9.3.1</w:t>
      </w:r>
      <w:r>
        <w:rPr>
          <w:rFonts w:hint="eastAsia"/>
          <w:color w:val="333333"/>
          <w:shd w:val="clear" w:color="auto" w:fill="ffffff"/>
        </w:rPr>
        <w:t xml:space="preserve">因不可抗力等非乙方原因导致乙方无法按照本合同约定条款完成相应义务并致使甲方无法向乙方支付合同款项的，甲方有权要求乙方在甲方指定银行开设资金监管账户，并协助甲方办理有关合同付款手续。</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9.3.2</w:t>
      </w:r>
      <w:r>
        <w:rPr>
          <w:rFonts w:hint="eastAsia"/>
          <w:color w:val="333333"/>
          <w:shd w:val="clear" w:color="auto" w:fill="ffffff"/>
        </w:rPr>
        <w:t xml:space="preserve">乙方应以乙方名义在甲方指定银行开设资金监管账户。</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9.3.3</w:t>
      </w:r>
      <w:r>
        <w:rPr>
          <w:rFonts w:hint="eastAsia"/>
          <w:color w:val="333333"/>
          <w:shd w:val="clear" w:color="auto" w:fill="ffffff"/>
        </w:rPr>
        <w:t xml:space="preserve">监管期限：甲方支付监管资金到账后，至乙方按照本合同约定履行相应义务的全部期限。</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9.3.4</w:t>
      </w:r>
      <w:r>
        <w:rPr>
          <w:rFonts w:hint="eastAsia"/>
          <w:color w:val="333333"/>
          <w:shd w:val="clear" w:color="auto" w:fill="ffffff"/>
        </w:rPr>
        <w:t xml:space="preserve">在监管期内，乙方未经甲方书面审批同意（专人签章），不得支取使用账户内任何资金，不得以转账、销账、销户等形式获取资金。</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9.3.5</w:t>
      </w:r>
      <w:r>
        <w:rPr>
          <w:rFonts w:hint="eastAsia"/>
          <w:color w:val="333333"/>
          <w:shd w:val="clear" w:color="auto" w:fill="ffffff"/>
        </w:rPr>
        <w:t xml:space="preserve">在监管期内，乙方未经甲方书面审批同意（专人签章），不得以监管资金进行任何形式的担保，包括但不限于再融资、押贷款等操作。</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9.3.6</w:t>
      </w:r>
      <w:r>
        <w:rPr>
          <w:rFonts w:hint="eastAsia"/>
          <w:color w:val="333333"/>
          <w:shd w:val="clear" w:color="auto" w:fill="ffffff"/>
        </w:rPr>
        <w:t xml:space="preserve">甲方支付监管资金后，不免除乙方按照本合同约定全面履行合同义务的责任。</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9.3.7</w:t>
      </w:r>
      <w:r>
        <w:rPr>
          <w:rFonts w:hint="eastAsia"/>
          <w:color w:val="333333"/>
          <w:shd w:val="clear" w:color="auto" w:fill="ffffff"/>
        </w:rPr>
        <w:t xml:space="preserve">甲方支付监管资金后，有权对监管资金进行日常监管，包括但不限于查询等操作。</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9.3.8</w:t>
      </w:r>
      <w:r>
        <w:rPr>
          <w:rFonts w:hint="eastAsia"/>
          <w:color w:val="333333"/>
          <w:shd w:val="clear" w:color="auto" w:fill="ffffff"/>
        </w:rPr>
        <w:t xml:space="preserve">在不可抗力消除后，如乙方未能按照本合同约定履行相应义务，甲方有权将监管账户内资金进行收回，相应的损失由乙方自行承担。</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9.3.9</w:t>
      </w:r>
      <w:r>
        <w:rPr>
          <w:rFonts w:hint="eastAsia"/>
          <w:color w:val="333333"/>
          <w:shd w:val="clear" w:color="auto" w:fill="ffffff"/>
        </w:rPr>
        <w:t xml:space="preserve">是否启用监管账户由甲方根据合同履行情况自行决定。</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9.4</w:t>
      </w:r>
      <w:r>
        <w:rPr>
          <w:rFonts w:hint="eastAsia"/>
          <w:color w:val="333333"/>
          <w:shd w:val="clear" w:color="auto" w:fill="ffffff"/>
        </w:rPr>
        <w:t xml:space="preserve">乙方供货所需水、电、气、通信等设施的接驳及使用费用由乙方自行承担。</w:t>
      </w:r>
      <w:r/>
    </w:p>
    <w:p>
      <w:pPr>
        <w:pStyle w:val="917"/>
        <w:ind w:firstLine="420"/>
        <w:spacing w:beforeAutospacing="0" w:afterAutospacing="0" w:line="300" w:lineRule="auto"/>
        <w:rPr>
          <w:rStyle w:val="919"/>
          <w:rFonts w:ascii="Times New Roman" w:hAnsi="Times New Roman" w:eastAsia="Helvetica" w:cs="Times New Roman"/>
          <w:bCs/>
          <w:color w:val="333333"/>
          <w:shd w:val="clear" w:color="auto" w:fill="ffffff"/>
        </w:rPr>
      </w:pPr>
      <w:r>
        <w:rPr>
          <w:rStyle w:val="919"/>
          <w:rFonts w:ascii="Times New Roman" w:hAnsi="Times New Roman" w:eastAsia="Helvetica" w:cs="Times New Roman"/>
          <w:bCs/>
          <w:color w:val="333333"/>
          <w:shd w:val="clear" w:color="auto" w:fill="ffffff"/>
        </w:rPr>
        <w:t xml:space="preserve">10</w:t>
      </w:r>
      <w:r>
        <w:rPr>
          <w:rStyle w:val="919"/>
          <w:rFonts w:hint="eastAsia" w:ascii="Times New Roman" w:hAnsi="Times New Roman" w:eastAsia="Helvetica" w:cs="Times New Roman"/>
          <w:bCs/>
          <w:color w:val="333333"/>
          <w:shd w:val="clear" w:color="auto" w:fill="ffffff"/>
        </w:rPr>
        <w:t xml:space="preserve">甲方权利义务条款</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10.1</w:t>
      </w:r>
      <w:r>
        <w:rPr>
          <w:rFonts w:hint="eastAsia"/>
          <w:color w:val="333333"/>
          <w:shd w:val="clear" w:color="auto" w:fill="ffffff"/>
        </w:rPr>
        <w:t xml:space="preserve">甲方有权要求乙方承包的项目内容符合本合同及方案的约定，确保项目合格，能够正常使用。</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10.2</w:t>
      </w:r>
      <w:r>
        <w:rPr>
          <w:rFonts w:hint="eastAsia"/>
          <w:color w:val="333333"/>
          <w:shd w:val="clear" w:color="auto" w:fill="ffffff"/>
        </w:rPr>
        <w:t xml:space="preserve">甲方有权对乙方的工作进行评估和确认，提出合理修改意见。</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10.3</w:t>
      </w:r>
      <w:r>
        <w:rPr>
          <w:rFonts w:hint="eastAsia"/>
          <w:color w:val="333333"/>
          <w:shd w:val="clear" w:color="auto" w:fill="ffffff"/>
        </w:rPr>
        <w:t xml:space="preserve">甲方有权安排项目管理或监理团队负责本项目的质量、进度等方面管理，乙方应予以全面配合并以书面形式向甲方告知其工作程序和职权。</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10.4</w:t>
      </w:r>
      <w:r>
        <w:rPr>
          <w:rFonts w:hint="eastAsia"/>
          <w:color w:val="333333"/>
          <w:shd w:val="clear" w:color="auto" w:fill="ffffff"/>
        </w:rPr>
        <w:t xml:space="preserve">甲方有义务按合同约定支付合同款。</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10.5</w:t>
      </w:r>
      <w:r>
        <w:rPr>
          <w:rFonts w:hint="eastAsia"/>
          <w:color w:val="333333"/>
          <w:shd w:val="clear" w:color="auto" w:fill="ffffff"/>
        </w:rPr>
        <w:t xml:space="preserve">甲方有义务提供电力、用水及网络的接驳点（接驳及使用费用由乙方自行承担）。</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10.6</w:t>
      </w:r>
      <w:r>
        <w:rPr>
          <w:rFonts w:hint="eastAsia"/>
          <w:color w:val="333333"/>
          <w:shd w:val="clear" w:color="auto" w:fill="ffffff"/>
        </w:rPr>
        <w:t xml:space="preserve">甲方有义务提供保管现场（以甲方现有场地为限）。</w:t>
      </w:r>
      <w:r/>
    </w:p>
    <w:p>
      <w:pPr>
        <w:pStyle w:val="917"/>
        <w:ind w:firstLine="420"/>
        <w:spacing w:beforeAutospacing="0" w:afterAutospacing="0" w:line="300" w:lineRule="auto"/>
        <w:rPr>
          <w:rStyle w:val="919"/>
          <w:rFonts w:ascii="Times New Roman" w:hAnsi="Times New Roman" w:eastAsia="Helvetica" w:cs="Times New Roman"/>
          <w:bCs/>
          <w:color w:val="333333"/>
          <w:shd w:val="clear" w:color="auto" w:fill="ffffff"/>
        </w:rPr>
      </w:pPr>
      <w:r>
        <w:rPr>
          <w:rStyle w:val="919"/>
          <w:rFonts w:ascii="Times New Roman" w:hAnsi="Times New Roman" w:eastAsia="Helvetica" w:cs="Times New Roman"/>
          <w:bCs/>
          <w:color w:val="333333"/>
          <w:shd w:val="clear" w:color="auto" w:fill="ffffff"/>
        </w:rPr>
        <w:t xml:space="preserve">11</w:t>
      </w:r>
      <w:r>
        <w:rPr>
          <w:rStyle w:val="919"/>
          <w:rFonts w:hint="eastAsia" w:ascii="Times New Roman" w:hAnsi="Times New Roman" w:eastAsia="Helvetica" w:cs="Times New Roman"/>
          <w:bCs/>
          <w:color w:val="333333"/>
          <w:shd w:val="clear" w:color="auto" w:fill="ffffff"/>
        </w:rPr>
        <w:t xml:space="preserve">乙方权利义务条款</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11.1</w:t>
      </w:r>
      <w:r>
        <w:rPr>
          <w:rFonts w:hint="eastAsia"/>
          <w:color w:val="333333"/>
          <w:shd w:val="clear" w:color="auto" w:fill="ffffff"/>
        </w:rPr>
        <w:t xml:space="preserve">乙方应严格按照国家标准进行生产、供货、安装及调试，接受甲方（或甲方指定的第三方）的监督、管理和抽查，并在任何时候都应接受甲方关于技术方面的咨询。</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11.2</w:t>
      </w:r>
      <w:r>
        <w:rPr>
          <w:rFonts w:hint="eastAsia"/>
          <w:color w:val="333333"/>
          <w:shd w:val="clear" w:color="auto" w:fill="ffffff"/>
        </w:rPr>
        <w:t xml:space="preserve">乙方应严格按照合同约定的标准、有关服务说明和有关技术资料交付货物，不得擅自修改。</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11.3</w:t>
      </w:r>
      <w:r>
        <w:rPr>
          <w:rFonts w:hint="eastAsia"/>
          <w:color w:val="333333"/>
          <w:shd w:val="clear" w:color="auto" w:fill="ffffff"/>
        </w:rPr>
        <w:t xml:space="preserve">乙方应向甲方提供企业资质、备案证明、产品质量保证、使用说明等有关资料。</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11.4</w:t>
      </w:r>
      <w:r>
        <w:rPr>
          <w:rFonts w:hint="eastAsia"/>
          <w:color w:val="333333"/>
          <w:shd w:val="clear" w:color="auto" w:fill="ffffff"/>
        </w:rPr>
        <w:t xml:space="preserve">乙方应根据甲方指令，结合现场情况安排生产和供货进度。</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11.5</w:t>
      </w:r>
      <w:r>
        <w:rPr>
          <w:rFonts w:hint="eastAsia"/>
          <w:color w:val="333333"/>
          <w:shd w:val="clear" w:color="auto" w:fill="ffffff"/>
        </w:rPr>
        <w:t xml:space="preserve">乙方应加强工作人员的安全教育，做好相应的安全保障，确保安全。在供货、安装现场发生的由于乙方的原因造成的一切安全事故责任，一律由乙方负责，并承担相应的经济责任。</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11.6</w:t>
      </w:r>
      <w:r>
        <w:rPr>
          <w:rFonts w:hint="eastAsia"/>
          <w:color w:val="333333"/>
          <w:shd w:val="clear" w:color="auto" w:fill="ffffff"/>
        </w:rPr>
        <w:t xml:space="preserve">乙方应对甲方原有设施设备等进行有效保护，如有损坏、污染，乙方负责维修，并承担相应损失赔偿。乙方对原有建筑物、设施设备可能构成安全隐患的供货方式，必须报请甲方同意后方可实施。</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11.7</w:t>
      </w:r>
      <w:r>
        <w:rPr>
          <w:rFonts w:hint="eastAsia"/>
          <w:color w:val="333333"/>
          <w:shd w:val="clear" w:color="auto" w:fill="ffffff"/>
        </w:rPr>
        <w:t xml:space="preserve">乙方应负责已完成内容未经验收交付甲方之前的保护工作，保护期间发生任何原因造成的污染、损坏，乙方必须无条件的清理、更换。甲方不予认可其经济损失和工期顺延要求。</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11.8</w:t>
      </w:r>
      <w:r>
        <w:rPr>
          <w:rFonts w:hint="eastAsia"/>
          <w:color w:val="333333"/>
          <w:shd w:val="clear" w:color="auto" w:fill="ffffff"/>
        </w:rPr>
        <w:t xml:space="preserve">乙方应负责供货期间其现场的日常保洁与及时维护；已进入现场的货物未经甲方同意不得撤出现场；供货完毕后清理现场。</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11.9</w:t>
      </w:r>
      <w:r>
        <w:rPr>
          <w:rFonts w:hint="eastAsia"/>
          <w:color w:val="333333"/>
          <w:shd w:val="clear" w:color="auto" w:fill="ffffff"/>
        </w:rPr>
        <w:t xml:space="preserve">乙方应接受甲方（或甲方指定的第三方）对项目的全面管理。货物进场、装卸、检验、安装、调试、验收、交付和付款等事项应通知甲方并得到认可。因乙方不接受甲方管理而导致的损失，乙方应向甲方承担违约责任。</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11.10</w:t>
      </w:r>
      <w:r>
        <w:rPr>
          <w:rFonts w:hint="eastAsia"/>
          <w:color w:val="333333"/>
          <w:shd w:val="clear" w:color="auto" w:fill="ffffff"/>
        </w:rPr>
        <w:t xml:space="preserve">乙方有权要求甲方按照合同约定支付合同款。</w:t>
      </w:r>
      <w:r/>
    </w:p>
    <w:p>
      <w:pPr>
        <w:pStyle w:val="917"/>
        <w:ind w:firstLine="420"/>
        <w:spacing w:beforeAutospacing="0" w:afterAutospacing="0" w:line="300" w:lineRule="auto"/>
        <w:rPr>
          <w:rStyle w:val="919"/>
          <w:rFonts w:ascii="Times New Roman" w:hAnsi="Times New Roman" w:eastAsia="Helvetica" w:cs="Times New Roman"/>
          <w:bCs/>
          <w:color w:val="333333"/>
          <w:shd w:val="clear" w:color="auto" w:fill="ffffff"/>
        </w:rPr>
      </w:pPr>
      <w:r>
        <w:rPr>
          <w:rStyle w:val="919"/>
          <w:rFonts w:ascii="Times New Roman" w:hAnsi="Times New Roman" w:eastAsia="Helvetica" w:cs="Times New Roman"/>
          <w:bCs/>
          <w:color w:val="333333"/>
          <w:shd w:val="clear" w:color="auto" w:fill="ffffff"/>
        </w:rPr>
        <w:t xml:space="preserve">12</w:t>
      </w:r>
      <w:r>
        <w:rPr>
          <w:rStyle w:val="919"/>
          <w:rFonts w:hint="eastAsia" w:ascii="Times New Roman" w:hAnsi="Times New Roman" w:eastAsia="Helvetica" w:cs="Times New Roman"/>
          <w:bCs/>
          <w:color w:val="333333"/>
          <w:shd w:val="clear" w:color="auto" w:fill="ffffff"/>
        </w:rPr>
        <w:t xml:space="preserve">违约责任条款</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12.1</w:t>
      </w:r>
      <w:r>
        <w:rPr>
          <w:rFonts w:hint="eastAsia"/>
          <w:color w:val="333333"/>
          <w:shd w:val="clear" w:color="auto" w:fill="ffffff"/>
        </w:rPr>
        <w:t xml:space="preserve">甲乙双方应严格执行合同条款，如有违约行为，应承担违约责任。任何一方承担违约责任后，并不免除其继续履行合同义务的责任。任何一方支付的违约金如果不能弥补因违约造成的损失，违约方还应向守约方承担损失赔偿责任。</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12.2</w:t>
      </w:r>
      <w:r>
        <w:rPr>
          <w:rFonts w:hint="eastAsia"/>
          <w:color w:val="333333"/>
          <w:shd w:val="clear" w:color="auto" w:fill="ffffff"/>
        </w:rPr>
        <w:t xml:space="preserve">合同签订生效后，如乙方单方面终止本合同的，应按合同总价</w:t>
      </w:r>
      <w:r>
        <w:rPr>
          <w:rFonts w:ascii="Times New Roman" w:hAnsi="Times New Roman" w:eastAsia="Helvetica"/>
          <w:color w:val="333333"/>
          <w:shd w:val="clear" w:color="auto" w:fill="ffffff"/>
        </w:rPr>
        <w:t xml:space="preserve">30%</w:t>
      </w:r>
      <w:r>
        <w:rPr>
          <w:rFonts w:hint="eastAsia"/>
          <w:color w:val="333333"/>
          <w:shd w:val="clear" w:color="auto" w:fill="ffffff"/>
        </w:rPr>
        <w:t xml:space="preserve">向甲方支付违约金。</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12.3</w:t>
      </w:r>
      <w:r>
        <w:rPr>
          <w:rFonts w:hint="eastAsia"/>
          <w:color w:val="333333"/>
          <w:shd w:val="clear" w:color="auto" w:fill="ffffff"/>
        </w:rPr>
        <w:t xml:space="preserve">乙方及其供货人员的资质必须符合国家规范标准和本合同约定的标准。否则，甲方有权单方解除合同并按照合同总价的</w:t>
      </w:r>
      <w:r>
        <w:rPr>
          <w:rFonts w:ascii="Times New Roman" w:hAnsi="Times New Roman" w:eastAsia="Helvetica"/>
          <w:color w:val="333333"/>
          <w:shd w:val="clear" w:color="auto" w:fill="ffffff"/>
        </w:rPr>
        <w:t xml:space="preserve">30%</w:t>
      </w:r>
      <w:r>
        <w:rPr>
          <w:rFonts w:hint="eastAsia"/>
          <w:color w:val="333333"/>
          <w:shd w:val="clear" w:color="auto" w:fill="ffffff"/>
        </w:rPr>
        <w:t xml:space="preserve">要求乙方承担违约责任。</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12.4</w:t>
      </w:r>
      <w:r>
        <w:rPr>
          <w:rFonts w:hint="eastAsia"/>
          <w:color w:val="333333"/>
          <w:shd w:val="clear" w:color="auto" w:fill="ffffff"/>
        </w:rPr>
        <w:t xml:space="preserve">乙方的供货时间必须符合本合同约定的期限，如工期延误，乙方应向甲方承担违约责任，违约金按合同工期每延误一天赔偿</w:t>
      </w:r>
      <w:r>
        <w:rPr>
          <w:rFonts w:ascii="Times New Roman" w:hAnsi="Times New Roman" w:eastAsia="Helvetica"/>
          <w:color w:val="333333"/>
          <w:shd w:val="clear" w:color="auto" w:fill="ffffff"/>
        </w:rPr>
        <w:t xml:space="preserve">1000</w:t>
      </w:r>
      <w:r>
        <w:rPr>
          <w:rFonts w:hint="eastAsia"/>
          <w:color w:val="333333"/>
          <w:shd w:val="clear" w:color="auto" w:fill="ffffff"/>
        </w:rPr>
        <w:t xml:space="preserve">元计算。但是，违约金的支付不能解除乙方应完成服务工作的责任或合同规定的其他责任。乙方延迟履行超过</w:t>
      </w:r>
      <w:r>
        <w:rPr>
          <w:rFonts w:ascii="Times New Roman" w:hAnsi="Times New Roman" w:eastAsia="Helvetica"/>
          <w:color w:val="333333"/>
          <w:shd w:val="clear" w:color="auto" w:fill="ffffff"/>
        </w:rPr>
        <w:t xml:space="preserve">30</w:t>
      </w:r>
      <w:r>
        <w:rPr>
          <w:rFonts w:hint="eastAsia"/>
          <w:color w:val="333333"/>
          <w:shd w:val="clear" w:color="auto" w:fill="ffffff"/>
        </w:rPr>
        <w:t xml:space="preserve">天的，甲方有权直接委托第三方完成部分剩余工作，相关费用由乙方全部承担。</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12.5</w:t>
      </w:r>
      <w:r>
        <w:rPr>
          <w:rFonts w:hint="eastAsia"/>
          <w:color w:val="333333"/>
          <w:shd w:val="clear" w:color="auto" w:fill="ffffff"/>
        </w:rPr>
        <w:t xml:space="preserve">乙方的供货工作必须符合本合同约定的要求，未能达到则视为违约，甲方有权要求乙方整改。乙方承担因此造成的全部损失，同时应向甲方支付合同总价的</w:t>
      </w:r>
      <w:r>
        <w:rPr>
          <w:rFonts w:ascii="Times New Roman" w:hAnsi="Times New Roman" w:eastAsia="Helvetica"/>
          <w:color w:val="333333"/>
          <w:shd w:val="clear" w:color="auto" w:fill="ffffff"/>
        </w:rPr>
        <w:t xml:space="preserve">10%</w:t>
      </w:r>
      <w:r>
        <w:rPr>
          <w:rFonts w:hint="eastAsia"/>
          <w:color w:val="333333"/>
          <w:shd w:val="clear" w:color="auto" w:fill="ffffff"/>
        </w:rPr>
        <w:t xml:space="preserve">作为违约金。</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12.6</w:t>
      </w:r>
      <w:r>
        <w:rPr>
          <w:rFonts w:hint="eastAsia"/>
          <w:color w:val="333333"/>
          <w:shd w:val="clear" w:color="auto" w:fill="ffffff"/>
        </w:rPr>
        <w:t xml:space="preserve">乙方的货物质量必须符合国家标准和本合同约定的标准，确保验收合格。如乙方服务成果验收不合格，乙方应负责无偿给予整改使其达到验收合格。若乙方无力补充完善，需另委托其他单位时，须经甲方书面同意，且乙方应承担全部费用。乙方经整改两次（含）后验收仍然不合格的，甲方有权单方解除合同并按照合同总价的</w:t>
      </w:r>
      <w:r>
        <w:rPr>
          <w:rFonts w:ascii="Times New Roman" w:hAnsi="Times New Roman" w:eastAsia="Helvetica"/>
          <w:color w:val="333333"/>
          <w:shd w:val="clear" w:color="auto" w:fill="ffffff"/>
        </w:rPr>
        <w:t xml:space="preserve">30%</w:t>
      </w:r>
      <w:r>
        <w:rPr>
          <w:rFonts w:hint="eastAsia"/>
          <w:color w:val="333333"/>
          <w:shd w:val="clear" w:color="auto" w:fill="ffffff"/>
        </w:rPr>
        <w:t xml:space="preserve">要求乙方承担违约责任。</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12.7</w:t>
      </w:r>
      <w:r>
        <w:rPr>
          <w:rFonts w:hint="eastAsia"/>
          <w:color w:val="333333"/>
          <w:shd w:val="clear" w:color="auto" w:fill="ffffff"/>
        </w:rPr>
        <w:t xml:space="preserve">若发现乙方在供货现场遗留垃圾，甲方将通知乙方在指定时间内完成清理工作，否则甲方有权委托第三方处理垃圾，相关费用由乙方全部承担。甲方已经垫付相关费用的，有权从尚未支付的合同价款或履约保证金中扣除上述费用。</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12.8</w:t>
      </w:r>
      <w:r>
        <w:rPr>
          <w:rFonts w:hint="eastAsia"/>
          <w:color w:val="333333"/>
          <w:shd w:val="clear" w:color="auto" w:fill="ffffff"/>
        </w:rPr>
        <w:t xml:space="preserve">乙方不接受甲方（甲方指定的第三方）管理的，按不服从管理每次处罚</w:t>
      </w:r>
      <w:r>
        <w:rPr>
          <w:rFonts w:ascii="Times New Roman" w:hAnsi="Times New Roman" w:eastAsia="Helvetica"/>
          <w:color w:val="333333"/>
          <w:shd w:val="clear" w:color="auto" w:fill="ffffff"/>
        </w:rPr>
        <w:t xml:space="preserve">1000</w:t>
      </w:r>
      <w:r>
        <w:rPr>
          <w:rFonts w:hint="eastAsia"/>
          <w:color w:val="333333"/>
          <w:shd w:val="clear" w:color="auto" w:fill="ffffff"/>
        </w:rPr>
        <w:t xml:space="preserve">元向甲方承担违约责任。因不服从管理造成甲方其他损失的，乙方还应承担相应损失的赔偿责任。</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12.9</w:t>
      </w:r>
      <w:r>
        <w:rPr>
          <w:rFonts w:hint="eastAsia"/>
          <w:color w:val="333333"/>
          <w:shd w:val="clear" w:color="auto" w:fill="ffffff"/>
        </w:rPr>
        <w:t xml:space="preserve">人员到岗及履约要求：在合同履行过程中，乙方不得随意更换为本合同履行而必要的具有特殊资质的人员（如相关的技术人员）。如确需更换，乙方应事先获得甲方同意，做好相应的交接工作，并确保替换人员符合相应资质要求。如乙方未获甲方同意而擅自更换的，每次按人民币</w:t>
      </w:r>
      <w:r>
        <w:rPr>
          <w:rFonts w:ascii="Times New Roman" w:hAnsi="Times New Roman" w:eastAsia="Helvetica"/>
          <w:color w:val="333333"/>
          <w:shd w:val="clear" w:color="auto" w:fill="ffffff"/>
        </w:rPr>
        <w:t xml:space="preserve">2000</w:t>
      </w:r>
      <w:r>
        <w:rPr>
          <w:rFonts w:hint="eastAsia"/>
          <w:color w:val="333333"/>
          <w:shd w:val="clear" w:color="auto" w:fill="ffffff"/>
        </w:rPr>
        <w:t xml:space="preserve">元承担违约责任。如该技术人员是履行本合同所必须的人员，若有更换将导致合同目的无法实现的，乙方未获甲方同意而擅自更换时，甲方有权单方解除合同并按照合同总价的</w:t>
      </w:r>
      <w:r>
        <w:rPr>
          <w:rFonts w:ascii="Times New Roman" w:hAnsi="Times New Roman" w:eastAsia="Helvetica"/>
          <w:color w:val="333333"/>
          <w:shd w:val="clear" w:color="auto" w:fill="ffffff"/>
        </w:rPr>
        <w:t xml:space="preserve">30%</w:t>
      </w:r>
      <w:r>
        <w:rPr>
          <w:rFonts w:hint="eastAsia"/>
          <w:color w:val="333333"/>
          <w:shd w:val="clear" w:color="auto" w:fill="ffffff"/>
        </w:rPr>
        <w:t xml:space="preserve">要求乙方承担违约责任。因乙方擅自更换有关技术人员造成甲方其他损失的，乙方还应承担相应损失的赔偿责任。</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12.10</w:t>
      </w:r>
      <w:r>
        <w:rPr>
          <w:rFonts w:hint="eastAsia"/>
          <w:color w:val="333333"/>
          <w:shd w:val="clear" w:color="auto" w:fill="ffffff"/>
        </w:rPr>
        <w:t xml:space="preserve">本项目须由乙方自行完成，禁止擅自转让。若发现乙方擅自转让，甲方有权单方解除合同并按照合同总价的</w:t>
      </w:r>
      <w:r>
        <w:rPr>
          <w:rFonts w:ascii="Times New Roman" w:hAnsi="Times New Roman" w:eastAsia="Helvetica"/>
          <w:color w:val="333333"/>
          <w:shd w:val="clear" w:color="auto" w:fill="ffffff"/>
        </w:rPr>
        <w:t xml:space="preserve">30%</w:t>
      </w:r>
      <w:r>
        <w:rPr>
          <w:rFonts w:hint="eastAsia"/>
          <w:color w:val="333333"/>
          <w:shd w:val="clear" w:color="auto" w:fill="ffffff"/>
        </w:rPr>
        <w:t xml:space="preserve">要求乙方承担违约责任，并视情况向有关行政主管部门报告。在上述情况下，乙方必须在</w:t>
      </w:r>
      <w:r>
        <w:rPr>
          <w:rFonts w:ascii="Times New Roman" w:hAnsi="Times New Roman" w:eastAsia="Helvetica"/>
          <w:color w:val="333333"/>
          <w:shd w:val="clear" w:color="auto" w:fill="ffffff"/>
        </w:rPr>
        <w:t xml:space="preserve">15</w:t>
      </w:r>
      <w:r>
        <w:rPr>
          <w:rFonts w:hint="eastAsia"/>
          <w:color w:val="333333"/>
          <w:shd w:val="clear" w:color="auto" w:fill="ffffff"/>
        </w:rPr>
        <w:t xml:space="preserve">日内退场，并且不得提出任何对甲方不利的要求。对确需转让的特殊项目，乙方必须经甲方书面确认后方可转让，且乙方对所转让的项目负有同等、连带的责任。</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12.11</w:t>
      </w:r>
      <w:r>
        <w:rPr>
          <w:rFonts w:hint="eastAsia"/>
          <w:color w:val="333333"/>
          <w:shd w:val="clear" w:color="auto" w:fill="ffffff"/>
        </w:rPr>
        <w:t xml:space="preserve">关于索赔的特别规定：如乙方履约内容与国家标准、合同约定的要求不符，或未达到当地行政职能部门质量监督的检验结果，或证实是有缺陷的（包括潜在缺陷等），甲方有权向乙方提出索赔，乙方在收到甲方索赔通知后</w:t>
      </w:r>
      <w:r>
        <w:rPr>
          <w:rFonts w:ascii="Times New Roman" w:hAnsi="Times New Roman" w:eastAsia="Helvetica"/>
          <w:color w:val="333333"/>
          <w:shd w:val="clear" w:color="auto" w:fill="ffffff"/>
        </w:rPr>
        <w:t xml:space="preserve">15</w:t>
      </w:r>
      <w:r>
        <w:rPr>
          <w:rFonts w:hint="eastAsia"/>
          <w:color w:val="333333"/>
          <w:shd w:val="clear" w:color="auto" w:fill="ffffff"/>
        </w:rPr>
        <w:t xml:space="preserve">天内应立即进行整改或弥补相应的缺陷并按照本合同约定的方式承担违约责任。如果乙方在收到通知后</w:t>
      </w:r>
      <w:r>
        <w:rPr>
          <w:rFonts w:ascii="Times New Roman" w:hAnsi="Times New Roman" w:eastAsia="Helvetica"/>
          <w:color w:val="333333"/>
          <w:shd w:val="clear" w:color="auto" w:fill="ffffff"/>
        </w:rPr>
        <w:t xml:space="preserve">30</w:t>
      </w:r>
      <w:r>
        <w:rPr>
          <w:rFonts w:hint="eastAsia"/>
          <w:color w:val="333333"/>
          <w:shd w:val="clear" w:color="auto" w:fill="ffffff"/>
        </w:rPr>
        <w:t xml:space="preserve">天内没有进行整改或弥补缺陷，甲方可采取必要的补救措施，但风险和费用将由乙方承担，同时甲方对乙方行使的其它权利不受影响。索赔方式除上述规定之外，甲方还有权选择以下一种或几种方式进行索赔：</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12.11.1</w:t>
      </w:r>
      <w:r>
        <w:rPr>
          <w:rFonts w:hint="eastAsia"/>
          <w:color w:val="333333"/>
          <w:shd w:val="clear" w:color="auto" w:fill="ffffff"/>
        </w:rPr>
        <w:t xml:space="preserve">解除合同。甲方选择单方面解除合同方式要求乙方承担违约责任的，乙方须赔偿甲方</w:t>
      </w:r>
      <w:r>
        <w:rPr>
          <w:rFonts w:ascii="Times New Roman" w:hAnsi="Times New Roman" w:eastAsia="Helvetica"/>
          <w:color w:val="333333"/>
          <w:shd w:val="clear" w:color="auto" w:fill="ffffff"/>
        </w:rPr>
        <w:t xml:space="preserve">30%</w:t>
      </w:r>
      <w:r>
        <w:rPr>
          <w:rFonts w:hint="eastAsia"/>
          <w:color w:val="333333"/>
          <w:shd w:val="clear" w:color="auto" w:fill="ffffff"/>
        </w:rPr>
        <w:t xml:space="preserve">的合同款，并承担由此发生的一切损失和费用，包括甲方直接损失、利息、银行手续费、运费、保险费、仓储费、装卸费以及为解除合同所需的其它必要费用。</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12.11.2</w:t>
      </w:r>
      <w:r>
        <w:rPr>
          <w:rFonts w:hint="eastAsia"/>
          <w:color w:val="333333"/>
          <w:shd w:val="clear" w:color="auto" w:fill="ffffff"/>
        </w:rPr>
        <w:t xml:space="preserve">整改或弥补缺陷。甲方选择整改或弥补缺陷方式要求乙方承担违约责任的，乙方须按照国家规范和合同约定进行整改或弥补缺陷，并赔偿甲方</w:t>
      </w:r>
      <w:r>
        <w:rPr>
          <w:rFonts w:ascii="Times New Roman" w:hAnsi="Times New Roman" w:eastAsia="Helvetica"/>
          <w:color w:val="333333"/>
          <w:shd w:val="clear" w:color="auto" w:fill="ffffff"/>
        </w:rPr>
        <w:t xml:space="preserve">10%</w:t>
      </w:r>
      <w:r>
        <w:rPr>
          <w:rFonts w:hint="eastAsia"/>
          <w:color w:val="333333"/>
          <w:shd w:val="clear" w:color="auto" w:fill="ffffff"/>
        </w:rPr>
        <w:t xml:space="preserve">的合同款，且承担一切费用和风险并负担甲方所发生的一切直接费用。同时，乙方应按合同规定，相应免费延长合同服务期限。</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12.11.3</w:t>
      </w:r>
      <w:r>
        <w:rPr>
          <w:rFonts w:hint="eastAsia"/>
          <w:color w:val="333333"/>
          <w:shd w:val="clear" w:color="auto" w:fill="ffffff"/>
        </w:rPr>
        <w:t xml:space="preserve">弥补损失。因乙方原因导致甲方产生损失的，乙方除免收受损失部分涉及的服务费外，并向甲方支付赔偿金，赔偿金为实际损失的</w:t>
      </w:r>
      <w:r>
        <w:rPr>
          <w:rFonts w:ascii="Times New Roman" w:hAnsi="Times New Roman" w:eastAsia="Helvetica"/>
          <w:color w:val="333333"/>
          <w:shd w:val="clear" w:color="auto" w:fill="ffffff"/>
        </w:rPr>
        <w:t xml:space="preserve">100</w:t>
      </w:r>
      <w:r>
        <w:rPr>
          <w:rFonts w:hint="eastAsia"/>
          <w:color w:val="333333"/>
          <w:shd w:val="clear" w:color="auto" w:fill="ffffff"/>
        </w:rPr>
        <w:t xml:space="preserve">％。甲方有权从尚未支付的合同价款或履约保证金中扣除乙方应承担的违约金、赔偿金、甲方因急需整改或弥补缺陷而支付的各种费用、因索赔而发生的合理费用、因实现债权而发生的费用（包括但不限于保险费、评估费、登记费、保管费、提存费、鉴定费、诉讼费、仲裁费、财产保全费、差旅费、执行费、拍卖费、公证费、送达费、公告费、律师费等）。如上述金额不足以补偿索赔金额，甲方有权向乙方提出对不足部分的赔偿。</w:t>
      </w:r>
      <w:r/>
    </w:p>
    <w:p>
      <w:pPr>
        <w:pStyle w:val="917"/>
        <w:ind w:firstLine="420"/>
        <w:spacing w:beforeAutospacing="0" w:afterAutospacing="0" w:line="300" w:lineRule="auto"/>
        <w:rPr>
          <w:rStyle w:val="919"/>
          <w:rFonts w:ascii="Times New Roman" w:hAnsi="Times New Roman" w:eastAsia="Helvetica" w:cs="Times New Roman"/>
          <w:bCs/>
          <w:color w:val="333333"/>
          <w:shd w:val="clear" w:color="auto" w:fill="ffffff"/>
        </w:rPr>
      </w:pPr>
      <w:r>
        <w:rPr>
          <w:rStyle w:val="919"/>
          <w:rFonts w:ascii="Times New Roman" w:hAnsi="Times New Roman" w:eastAsia="Helvetica" w:cs="Times New Roman"/>
          <w:bCs/>
          <w:color w:val="333333"/>
          <w:shd w:val="clear" w:color="auto" w:fill="ffffff"/>
        </w:rPr>
        <w:t xml:space="preserve">13</w:t>
      </w:r>
      <w:r>
        <w:rPr>
          <w:rStyle w:val="919"/>
          <w:rFonts w:hint="eastAsia" w:ascii="Times New Roman" w:hAnsi="Times New Roman" w:eastAsia="Helvetica" w:cs="Times New Roman"/>
          <w:bCs/>
          <w:color w:val="333333"/>
          <w:shd w:val="clear" w:color="auto" w:fill="ffffff"/>
        </w:rPr>
        <w:t xml:space="preserve">合同解除（不可抗力）条款</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13.1</w:t>
      </w:r>
      <w:r>
        <w:rPr>
          <w:rFonts w:hint="eastAsia"/>
          <w:color w:val="333333"/>
          <w:shd w:val="clear" w:color="auto" w:fill="ffffff"/>
        </w:rPr>
        <w:t xml:space="preserve">协商解除</w:t>
      </w:r>
      <w:r/>
    </w:p>
    <w:p>
      <w:pPr>
        <w:pStyle w:val="917"/>
        <w:ind w:firstLine="420"/>
        <w:jc w:val="both"/>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13.1.1</w:t>
      </w:r>
      <w:r>
        <w:rPr>
          <w:rFonts w:hint="eastAsia"/>
          <w:color w:val="333333"/>
          <w:shd w:val="clear" w:color="auto" w:fill="ffffff"/>
        </w:rPr>
        <w:t xml:space="preserve">由于不可抗力因素致使合同无法履行时，双方应及时书面通知对方，并提交相关证明文件。合同已实现的义务必须兑现。对下续工作在可能的情况下，双方有责任继续履行。如对成立原合同的条件已发生较大变化，造成原合同部分或全部义务不能履行或不能按约定的条件履行时，双方应及时协商解除合同。</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13.1.2</w:t>
      </w:r>
      <w:r>
        <w:rPr>
          <w:rFonts w:hint="eastAsia"/>
          <w:color w:val="333333"/>
          <w:shd w:val="clear" w:color="auto" w:fill="ffffff"/>
        </w:rPr>
        <w:t xml:space="preserve">不可抗力因素包括但不限于自然灾害如水灾、火灾、旱灾、台风、地震，以及社会事件如战争（不论曾否宣战）、动乱、罢工、法律规定、政策调整、政府行为等。</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13.1.3</w:t>
      </w:r>
      <w:r>
        <w:rPr>
          <w:rFonts w:hint="eastAsia"/>
          <w:color w:val="333333"/>
          <w:shd w:val="clear" w:color="auto" w:fill="ffffff"/>
        </w:rPr>
        <w:t xml:space="preserve">如果出现不可抗力，双方在本合同中的义务在不可抗力影响范围及其持续期间内将中止履行。经另外一方确定的不可抗力影响时间，不计入本合同执行时间，本合同执行时间相应顺延。合同期限可根据中止的期限作相应延长。任何一方均不会因此而承担违约责任。</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13.1.4</w:t>
      </w:r>
      <w:r>
        <w:rPr>
          <w:rFonts w:hint="eastAsia"/>
          <w:color w:val="333333"/>
          <w:shd w:val="clear" w:color="auto" w:fill="ffffff"/>
        </w:rPr>
        <w:t xml:space="preserve">如果不可抗力影响超过</w:t>
      </w:r>
      <w:r>
        <w:rPr>
          <w:rFonts w:ascii="Times New Roman" w:hAnsi="Times New Roman" w:eastAsia="Helvetica"/>
          <w:color w:val="333333"/>
          <w:shd w:val="clear" w:color="auto" w:fill="ffffff"/>
        </w:rPr>
        <w:t xml:space="preserve">60</w:t>
      </w:r>
      <w:r>
        <w:rPr>
          <w:rFonts w:hint="eastAsia"/>
          <w:color w:val="333333"/>
          <w:shd w:val="clear" w:color="auto" w:fill="ffffff"/>
        </w:rPr>
        <w:t xml:space="preserve">天，并且导致合同目的无法实现的，任何一方有权提出协商解除合同。双方经协商后签订合同解除协议处理后续事宜。任何一方均不会因此而承担违约责任。</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13.1.5</w:t>
      </w:r>
      <w:r>
        <w:rPr>
          <w:rFonts w:hint="eastAsia"/>
          <w:color w:val="333333"/>
          <w:shd w:val="clear" w:color="auto" w:fill="ffffff"/>
        </w:rPr>
        <w:t xml:space="preserve">因非不可抗力因素，如规划调整、预算减少、需求取消等，甲方有权提前</w:t>
      </w:r>
      <w:r>
        <w:rPr>
          <w:rFonts w:ascii="Times New Roman" w:hAnsi="Times New Roman" w:eastAsia="Helvetica"/>
          <w:color w:val="333333"/>
          <w:shd w:val="clear" w:color="auto" w:fill="ffffff"/>
        </w:rPr>
        <w:t xml:space="preserve">30</w:t>
      </w:r>
      <w:r>
        <w:rPr>
          <w:rFonts w:hint="eastAsia"/>
          <w:color w:val="333333"/>
          <w:shd w:val="clear" w:color="auto" w:fill="ffffff"/>
        </w:rPr>
        <w:t xml:space="preserve">日向乙方提出解除合同。双方经协商后签订合同解除协议处理后续事宜。甲方返还乙方履约保证金后不再承担其他任何责任。</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13.1.6</w:t>
      </w:r>
      <w:r>
        <w:rPr>
          <w:rFonts w:hint="eastAsia"/>
          <w:color w:val="333333"/>
          <w:shd w:val="clear" w:color="auto" w:fill="ffffff"/>
        </w:rPr>
        <w:t xml:space="preserve">因非不可抗力因素，乙方提出解除合同的，乙方应当提前</w:t>
      </w:r>
      <w:r>
        <w:rPr>
          <w:rFonts w:ascii="Times New Roman" w:hAnsi="Times New Roman" w:eastAsia="Helvetica"/>
          <w:color w:val="333333"/>
          <w:shd w:val="clear" w:color="auto" w:fill="ffffff"/>
        </w:rPr>
        <w:t xml:space="preserve">60</w:t>
      </w:r>
      <w:r>
        <w:rPr>
          <w:rFonts w:hint="eastAsia"/>
          <w:color w:val="333333"/>
          <w:shd w:val="clear" w:color="auto" w:fill="ffffff"/>
        </w:rPr>
        <w:t xml:space="preserve">日向甲方提出书面解除合同申请。经甲方同意解除合同后，双方签订合同解除协议处理后续事宜。但甲方不返还乙方履约保证金。</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13.2</w:t>
      </w:r>
      <w:r>
        <w:rPr>
          <w:rFonts w:hint="eastAsia"/>
          <w:color w:val="333333"/>
          <w:shd w:val="clear" w:color="auto" w:fill="ffffff"/>
        </w:rPr>
        <w:t xml:space="preserve">单方解除</w:t>
      </w:r>
      <w:r/>
    </w:p>
    <w:p>
      <w:pPr>
        <w:pStyle w:val="917"/>
        <w:ind w:firstLine="420"/>
        <w:spacing w:beforeAutospacing="0" w:afterAutospacing="0" w:line="300" w:lineRule="auto"/>
        <w:rPr>
          <w:rFonts w:ascii="Times New Roman" w:hAnsi="Times New Roman"/>
        </w:rPr>
      </w:pPr>
      <w:r>
        <w:rPr>
          <w:rFonts w:hint="eastAsia"/>
          <w:color w:val="333333"/>
          <w:shd w:val="clear" w:color="auto" w:fill="ffffff"/>
        </w:rPr>
        <w:t xml:space="preserve">乙方出现下列情况，甲方有权单方解除合同，并要求乙方按照本合同通用条款第</w:t>
      </w:r>
      <w:r>
        <w:rPr>
          <w:rFonts w:ascii="Times New Roman" w:hAnsi="Times New Roman" w:eastAsia="Helvetica"/>
          <w:color w:val="333333"/>
          <w:shd w:val="clear" w:color="auto" w:fill="ffffff"/>
        </w:rPr>
        <w:t xml:space="preserve">12.2</w:t>
      </w:r>
      <w:r>
        <w:rPr>
          <w:rFonts w:hint="eastAsia"/>
          <w:color w:val="333333"/>
          <w:shd w:val="clear" w:color="auto" w:fill="ffffff"/>
        </w:rPr>
        <w:t xml:space="preserve">条之约定向甲方承担违约责任：</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13.2.1</w:t>
      </w:r>
      <w:r>
        <w:rPr>
          <w:rFonts w:hint="eastAsia"/>
          <w:color w:val="333333"/>
          <w:shd w:val="clear" w:color="auto" w:fill="ffffff"/>
        </w:rPr>
        <w:t xml:space="preserve">乙方冒用他人资质，或擅自将合同义务转让的；</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13.2.2</w:t>
      </w:r>
      <w:r>
        <w:rPr>
          <w:rFonts w:hint="eastAsia"/>
          <w:color w:val="333333"/>
          <w:shd w:val="clear" w:color="auto" w:fill="ffffff"/>
        </w:rPr>
        <w:t xml:space="preserve">乙方延迟履行合同达</w:t>
      </w:r>
      <w:r>
        <w:rPr>
          <w:rFonts w:ascii="Times New Roman" w:hAnsi="Times New Roman" w:eastAsia="Helvetica"/>
          <w:color w:val="333333"/>
          <w:shd w:val="clear" w:color="auto" w:fill="ffffff"/>
        </w:rPr>
        <w:t xml:space="preserve">60</w:t>
      </w:r>
      <w:r>
        <w:rPr>
          <w:rFonts w:hint="eastAsia"/>
          <w:color w:val="333333"/>
          <w:shd w:val="clear" w:color="auto" w:fill="ffffff"/>
        </w:rPr>
        <w:t xml:space="preserve">日的；</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13.2.3</w:t>
      </w:r>
      <w:r>
        <w:rPr>
          <w:rFonts w:hint="eastAsia"/>
          <w:color w:val="333333"/>
          <w:shd w:val="clear" w:color="auto" w:fill="ffffff"/>
        </w:rPr>
        <w:t xml:space="preserve">乙方明确表示或者以自己的行为表明拒绝履行合同义务或执行甲方根据合同约定发出的指示的；</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13.2.4</w:t>
      </w:r>
      <w:r>
        <w:rPr>
          <w:rFonts w:hint="eastAsia"/>
          <w:color w:val="333333"/>
          <w:shd w:val="clear" w:color="auto" w:fill="ffffff"/>
        </w:rPr>
        <w:t xml:space="preserve">乙方未按合同约定履行义务，经甲方催告后在</w:t>
      </w:r>
      <w:r>
        <w:rPr>
          <w:rFonts w:ascii="Times New Roman" w:hAnsi="Times New Roman" w:eastAsia="Helvetica"/>
          <w:color w:val="333333"/>
          <w:shd w:val="clear" w:color="auto" w:fill="ffffff"/>
        </w:rPr>
        <w:t xml:space="preserve">30</w:t>
      </w:r>
      <w:r>
        <w:rPr>
          <w:rFonts w:hint="eastAsia"/>
          <w:color w:val="333333"/>
          <w:shd w:val="clear" w:color="auto" w:fill="ffffff"/>
        </w:rPr>
        <w:t xml:space="preserve">日内仍拒绝按约履行义务的；</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13.2.5</w:t>
      </w:r>
      <w:r>
        <w:rPr>
          <w:rFonts w:hint="eastAsia"/>
          <w:color w:val="333333"/>
          <w:shd w:val="clear" w:color="auto" w:fill="ffffff"/>
        </w:rPr>
        <w:t xml:space="preserve">乙方项目验收不合格，经甲方催告后在</w:t>
      </w:r>
      <w:r>
        <w:rPr>
          <w:rFonts w:ascii="Times New Roman" w:hAnsi="Times New Roman" w:eastAsia="Helvetica"/>
          <w:color w:val="333333"/>
          <w:shd w:val="clear" w:color="auto" w:fill="ffffff"/>
        </w:rPr>
        <w:t xml:space="preserve">30</w:t>
      </w:r>
      <w:r>
        <w:rPr>
          <w:rFonts w:hint="eastAsia"/>
          <w:color w:val="333333"/>
          <w:shd w:val="clear" w:color="auto" w:fill="ffffff"/>
        </w:rPr>
        <w:t xml:space="preserve">日内拒绝整改或经整改两次仍然不合格的；</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13.2.6</w:t>
      </w:r>
      <w:r>
        <w:rPr>
          <w:rFonts w:hint="eastAsia"/>
          <w:color w:val="333333"/>
          <w:shd w:val="clear" w:color="auto" w:fill="ffffff"/>
        </w:rPr>
        <w:t xml:space="preserve">乙方在合同期间发生恶性安全事件，在社会引起不良反响的；</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13.2.7</w:t>
      </w:r>
      <w:r>
        <w:rPr>
          <w:rFonts w:hint="eastAsia"/>
          <w:color w:val="333333"/>
          <w:shd w:val="clear" w:color="auto" w:fill="ffffff"/>
        </w:rPr>
        <w:t xml:space="preserve">乙方在合同期间因乙方原因造成甲方重大事故或损失（存在人员伤亡或造成损失达</w:t>
      </w:r>
      <w:r>
        <w:rPr>
          <w:rFonts w:ascii="Times New Roman" w:hAnsi="Times New Roman" w:eastAsia="Helvetica"/>
          <w:color w:val="333333"/>
          <w:shd w:val="clear" w:color="auto" w:fill="ffffff"/>
        </w:rPr>
        <w:t xml:space="preserve">5000</w:t>
      </w:r>
      <w:r>
        <w:rPr>
          <w:rFonts w:hint="eastAsia"/>
          <w:color w:val="333333"/>
          <w:shd w:val="clear" w:color="auto" w:fill="ffffff"/>
        </w:rPr>
        <w:t xml:space="preserve">元）的。</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13.3</w:t>
      </w:r>
      <w:r>
        <w:rPr>
          <w:rFonts w:hint="eastAsia"/>
          <w:color w:val="333333"/>
          <w:shd w:val="clear" w:color="auto" w:fill="ffffff"/>
        </w:rPr>
        <w:t xml:space="preserve">退场约定</w:t>
      </w:r>
      <w:r/>
    </w:p>
    <w:p>
      <w:pPr>
        <w:pStyle w:val="917"/>
        <w:ind w:firstLine="420"/>
        <w:spacing w:beforeAutospacing="0" w:afterAutospacing="0" w:line="300" w:lineRule="auto"/>
        <w:rPr>
          <w:rFonts w:ascii="Times New Roman" w:hAnsi="Times New Roman"/>
        </w:rPr>
      </w:pPr>
      <w:r>
        <w:rPr>
          <w:rFonts w:hint="eastAsia"/>
          <w:color w:val="333333"/>
          <w:shd w:val="clear" w:color="auto" w:fill="ffffff"/>
        </w:rPr>
        <w:t xml:space="preserve">合同解除后</w:t>
      </w:r>
      <w:r>
        <w:rPr>
          <w:rFonts w:ascii="Times New Roman" w:hAnsi="Times New Roman" w:eastAsia="Helvetica"/>
          <w:color w:val="333333"/>
          <w:shd w:val="clear" w:color="auto" w:fill="ffffff"/>
        </w:rPr>
        <w:t xml:space="preserve">15</w:t>
      </w:r>
      <w:r>
        <w:rPr>
          <w:rFonts w:hint="eastAsia"/>
          <w:color w:val="333333"/>
          <w:shd w:val="clear" w:color="auto" w:fill="ffffff"/>
        </w:rPr>
        <w:t xml:space="preserve">日内，乙方须无条件撤场。乙方撤场时必须保证甲方现场所有物品的完好无损，并向甲方移交经整理后的技术资料和文件。</w:t>
      </w:r>
      <w:r/>
    </w:p>
    <w:p>
      <w:pPr>
        <w:pStyle w:val="917"/>
        <w:ind w:firstLine="420"/>
        <w:spacing w:beforeAutospacing="0" w:afterAutospacing="0" w:line="300" w:lineRule="auto"/>
        <w:rPr>
          <w:rStyle w:val="919"/>
          <w:rFonts w:ascii="Times New Roman" w:hAnsi="Times New Roman" w:eastAsia="Helvetica" w:cs="Times New Roman"/>
          <w:bCs/>
          <w:color w:val="333333"/>
          <w:shd w:val="clear" w:color="auto" w:fill="ffffff"/>
        </w:rPr>
      </w:pPr>
      <w:r>
        <w:rPr>
          <w:rStyle w:val="919"/>
          <w:rFonts w:ascii="Times New Roman" w:hAnsi="Times New Roman" w:eastAsia="Helvetica" w:cs="Times New Roman"/>
          <w:bCs/>
          <w:color w:val="333333"/>
          <w:shd w:val="clear" w:color="auto" w:fill="ffffff"/>
        </w:rPr>
        <w:t xml:space="preserve">14</w:t>
      </w:r>
      <w:r>
        <w:rPr>
          <w:rStyle w:val="919"/>
          <w:rFonts w:hint="eastAsia" w:ascii="Times New Roman" w:hAnsi="Times New Roman" w:eastAsia="Helvetica" w:cs="Times New Roman"/>
          <w:bCs/>
          <w:color w:val="333333"/>
          <w:shd w:val="clear" w:color="auto" w:fill="ffffff"/>
        </w:rPr>
        <w:t xml:space="preserve">争议解决条款</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14.1</w:t>
      </w:r>
      <w:r>
        <w:rPr>
          <w:rFonts w:hint="eastAsia"/>
          <w:color w:val="333333"/>
          <w:shd w:val="clear" w:color="auto" w:fill="ffffff"/>
        </w:rPr>
        <w:t xml:space="preserve">本合同在履行过程中的争议，由双方当事人协商解决。</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14.2</w:t>
      </w:r>
      <w:r>
        <w:rPr>
          <w:rFonts w:hint="eastAsia"/>
          <w:color w:val="333333"/>
          <w:shd w:val="clear" w:color="auto" w:fill="ffffff"/>
        </w:rPr>
        <w:t xml:space="preserve">协商不成的，由甲方所在地人民法院管辖处理。</w:t>
      </w:r>
      <w:r/>
    </w:p>
    <w:p>
      <w:pPr>
        <w:pStyle w:val="917"/>
        <w:ind w:firstLine="420"/>
        <w:spacing w:beforeAutospacing="0" w:afterAutospacing="0" w:line="300" w:lineRule="auto"/>
        <w:rPr>
          <w:rStyle w:val="919"/>
          <w:rFonts w:ascii="Times New Roman" w:hAnsi="Times New Roman" w:eastAsia="Helvetica" w:cs="Times New Roman"/>
          <w:bCs/>
          <w:color w:val="333333"/>
          <w:shd w:val="clear" w:color="auto" w:fill="ffffff"/>
        </w:rPr>
      </w:pPr>
      <w:r>
        <w:rPr>
          <w:rStyle w:val="919"/>
          <w:rFonts w:ascii="Times New Roman" w:hAnsi="Times New Roman" w:eastAsia="Helvetica" w:cs="Times New Roman"/>
          <w:bCs/>
          <w:color w:val="333333"/>
          <w:shd w:val="clear" w:color="auto" w:fill="ffffff"/>
        </w:rPr>
        <w:t xml:space="preserve">15</w:t>
      </w:r>
      <w:r>
        <w:rPr>
          <w:rStyle w:val="919"/>
          <w:rFonts w:hint="eastAsia" w:ascii="Times New Roman" w:hAnsi="Times New Roman" w:eastAsia="Helvetica" w:cs="Times New Roman"/>
          <w:bCs/>
          <w:color w:val="333333"/>
          <w:shd w:val="clear" w:color="auto" w:fill="ffffff"/>
        </w:rPr>
        <w:t xml:space="preserve">合同生效</w:t>
      </w:r>
      <w:r/>
    </w:p>
    <w:p>
      <w:pPr>
        <w:pStyle w:val="917"/>
        <w:ind w:firstLine="420"/>
        <w:spacing w:beforeAutospacing="0" w:afterAutospacing="0" w:line="300" w:lineRule="auto"/>
        <w:rPr>
          <w:rFonts w:ascii="Times New Roman" w:hAnsi="Times New Roman"/>
        </w:rPr>
      </w:pPr>
      <w:r>
        <w:rPr>
          <w:rFonts w:hint="eastAsia"/>
          <w:color w:val="333333"/>
          <w:shd w:val="clear" w:color="auto" w:fill="ffffff"/>
        </w:rPr>
        <w:t xml:space="preserve">本合同自双方签字并盖章之日起生效。</w:t>
      </w:r>
      <w:r/>
    </w:p>
    <w:p>
      <w:pPr>
        <w:pStyle w:val="917"/>
        <w:ind w:firstLine="420"/>
        <w:spacing w:beforeAutospacing="0" w:afterAutospacing="0" w:line="300" w:lineRule="auto"/>
        <w:rPr>
          <w:rStyle w:val="919"/>
          <w:rFonts w:ascii="Times New Roman" w:hAnsi="Times New Roman" w:eastAsia="Helvetica" w:cs="Times New Roman"/>
          <w:bCs/>
          <w:color w:val="333333"/>
          <w:shd w:val="clear" w:color="auto" w:fill="ffffff"/>
        </w:rPr>
      </w:pPr>
      <w:r>
        <w:rPr>
          <w:rStyle w:val="919"/>
          <w:rFonts w:ascii="Times New Roman" w:hAnsi="Times New Roman" w:eastAsia="Helvetica" w:cs="Times New Roman"/>
          <w:bCs/>
          <w:color w:val="333333"/>
          <w:shd w:val="clear" w:color="auto" w:fill="ffffff"/>
        </w:rPr>
        <w:t xml:space="preserve">16</w:t>
      </w:r>
      <w:r>
        <w:rPr>
          <w:rStyle w:val="919"/>
          <w:rFonts w:hint="eastAsia" w:ascii="Times New Roman" w:hAnsi="Times New Roman" w:eastAsia="Helvetica" w:cs="Times New Roman"/>
          <w:bCs/>
          <w:color w:val="333333"/>
          <w:shd w:val="clear" w:color="auto" w:fill="ffffff"/>
        </w:rPr>
        <w:t xml:space="preserve">组成文件</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16.1</w:t>
      </w:r>
      <w:r>
        <w:rPr>
          <w:rFonts w:hint="eastAsia"/>
          <w:color w:val="333333"/>
          <w:shd w:val="clear" w:color="auto" w:fill="ffffff"/>
        </w:rPr>
        <w:t xml:space="preserve">下列文件及有关附件是本合同不可分割的组成部分，与本合同具有同等法律效力，这些文件包括但不限于：中标（成交）通知书、采购文件（招标文件、竞争性谈判文件、询价文件、答疑、图纸等）、报价文件（投标文件、其他报价文件等）、技术图纸等。</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16.2</w:t>
      </w:r>
      <w:r>
        <w:rPr>
          <w:rFonts w:hint="eastAsia"/>
          <w:color w:val="333333"/>
          <w:shd w:val="clear" w:color="auto" w:fill="ffffff"/>
        </w:rPr>
        <w:t xml:space="preserve">争议解释顺序：采购（招标）文件、合同、报价（投标）文件、双方商定的其他文件。</w:t>
      </w:r>
      <w:r/>
    </w:p>
    <w:p>
      <w:pPr>
        <w:pStyle w:val="917"/>
        <w:ind w:firstLine="420"/>
        <w:spacing w:beforeAutospacing="0" w:afterAutospacing="0" w:line="300" w:lineRule="auto"/>
        <w:rPr>
          <w:rStyle w:val="919"/>
          <w:rFonts w:ascii="Times New Roman" w:hAnsi="Times New Roman" w:eastAsia="Helvetica" w:cs="Times New Roman"/>
          <w:bCs/>
          <w:color w:val="333333"/>
          <w:shd w:val="clear" w:color="auto" w:fill="ffffff"/>
        </w:rPr>
      </w:pPr>
      <w:r>
        <w:rPr>
          <w:rStyle w:val="919"/>
          <w:rFonts w:ascii="Times New Roman" w:hAnsi="Times New Roman" w:eastAsia="Helvetica" w:cs="Times New Roman"/>
          <w:bCs/>
          <w:color w:val="333333"/>
          <w:shd w:val="clear" w:color="auto" w:fill="ffffff"/>
        </w:rPr>
        <w:t xml:space="preserve">17</w:t>
      </w:r>
      <w:r>
        <w:rPr>
          <w:rStyle w:val="919"/>
          <w:rFonts w:hint="eastAsia" w:ascii="Times New Roman" w:hAnsi="Times New Roman" w:eastAsia="Helvetica" w:cs="Times New Roman"/>
          <w:bCs/>
          <w:color w:val="333333"/>
          <w:shd w:val="clear" w:color="auto" w:fill="ffffff"/>
        </w:rPr>
        <w:t xml:space="preserve">通知条款</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17.1</w:t>
      </w:r>
      <w:r>
        <w:rPr>
          <w:rFonts w:hint="eastAsia"/>
          <w:color w:val="333333"/>
          <w:shd w:val="clear" w:color="auto" w:fill="ffffff"/>
        </w:rPr>
        <w:t xml:space="preserve">任何一方变更通讯接收人的地址、联系方式（电话、传真或邮箱等）必须书面通知对方。</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17.2</w:t>
      </w:r>
      <w:r>
        <w:rPr>
          <w:rFonts w:hint="eastAsia"/>
          <w:color w:val="333333"/>
          <w:shd w:val="clear" w:color="auto" w:fill="ffffff"/>
        </w:rPr>
        <w:t xml:space="preserve">甲乙双方根据本合同发出的任何批准、证书、同意、决定、通知、索赔要求及其他涉法性文件应以中文撰写并以书面形式送达对方。</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17.3</w:t>
      </w:r>
      <w:r>
        <w:rPr>
          <w:rFonts w:hint="eastAsia"/>
          <w:color w:val="333333"/>
          <w:shd w:val="clear" w:color="auto" w:fill="ffffff"/>
        </w:rPr>
        <w:t xml:space="preserve">本条上述所有通讯以电子邮件形式发出的，则以该电子邮件进入对方指定的电子邮箱的时间为生效时间。但，本合同另有约定或接收方以书面形式向对方明确表示不予接受的除外。</w:t>
      </w:r>
      <w:r/>
    </w:p>
    <w:p>
      <w:pPr>
        <w:pStyle w:val="917"/>
        <w:ind w:firstLine="420"/>
        <w:spacing w:beforeAutospacing="0" w:afterAutospacing="0" w:line="300" w:lineRule="auto"/>
        <w:rPr>
          <w:rFonts w:ascii="Times New Roman" w:hAnsi="Times New Roman"/>
        </w:rPr>
      </w:pPr>
      <w:r>
        <w:rPr>
          <w:rStyle w:val="919"/>
          <w:rFonts w:ascii="Times New Roman" w:hAnsi="Times New Roman" w:eastAsia="Helvetica" w:cs="Times New Roman"/>
          <w:bCs/>
          <w:color w:val="333333"/>
          <w:shd w:val="clear" w:color="auto" w:fill="ffffff"/>
        </w:rPr>
        <w:t xml:space="preserve">18</w:t>
      </w:r>
      <w:r>
        <w:rPr>
          <w:rStyle w:val="919"/>
          <w:rFonts w:hint="eastAsia" w:ascii="Times New Roman" w:hAnsi="Times New Roman" w:cs="Times New Roman"/>
          <w:bCs/>
          <w:color w:val="333333"/>
          <w:shd w:val="clear" w:color="auto" w:fill="ffffff"/>
        </w:rPr>
        <w:t xml:space="preserve">其他约定</w:t>
      </w:r>
      <w:r/>
    </w:p>
    <w:p>
      <w:pPr>
        <w:pStyle w:val="917"/>
        <w:ind w:firstLine="420"/>
        <w:spacing w:beforeAutospacing="0" w:afterAutospacing="0" w:line="300" w:lineRule="auto"/>
        <w:rPr>
          <w:rFonts w:ascii="Times New Roman" w:hAnsi="Times New Roman"/>
        </w:rPr>
      </w:pPr>
      <w:r>
        <w:rPr>
          <w:rFonts w:ascii="Times New Roman" w:hAnsi="Times New Roman" w:eastAsia="Helvetica"/>
          <w:color w:val="333333"/>
          <w:shd w:val="clear" w:color="auto" w:fill="ffffff"/>
        </w:rPr>
        <w:t xml:space="preserve">18.1</w:t>
      </w:r>
      <w:r>
        <w:rPr>
          <w:rFonts w:hint="eastAsia"/>
          <w:color w:val="333333"/>
          <w:shd w:val="clear" w:color="auto" w:fill="ffffff"/>
        </w:rPr>
        <w:t xml:space="preserve">本合同未尽事宜由双方另行协商，并签署补充协议，补充协议与本合同具有同等法律效力。</w:t>
      </w:r>
      <w:r/>
    </w:p>
    <w:p>
      <w:pPr>
        <w:pStyle w:val="917"/>
        <w:jc w:val="center"/>
        <w:spacing w:beforeAutospacing="0" w:afterAutospacing="0" w:line="300" w:lineRule="auto"/>
        <w:rPr>
          <w:rFonts w:ascii="Times New Roman" w:hAnsi="Times New Roman" w:eastAsia="Helvetica"/>
          <w:b/>
          <w:bCs/>
          <w:color w:val="333333"/>
          <w:shd w:val="clear" w:color="auto" w:fill="ffffff"/>
        </w:rPr>
      </w:pPr>
      <w:r>
        <w:rPr>
          <w:rFonts w:ascii="Times New Roman" w:hAnsi="Times New Roman" w:eastAsia="Helvetica"/>
          <w:b/>
          <w:bCs/>
          <w:color w:val="333333"/>
          <w:shd w:val="clear" w:color="auto" w:fill="ffffff"/>
        </w:rPr>
      </w:r>
      <w:r/>
    </w:p>
    <w:p>
      <w:pPr>
        <w:jc w:val="center"/>
        <w:widowControl/>
        <w:rPr>
          <w:rFonts w:ascii="Times New Roman" w:hAnsi="Times New Roman"/>
          <w:b/>
          <w:bCs/>
          <w:sz w:val="32"/>
          <w:szCs w:val="32"/>
        </w:rPr>
      </w:pPr>
      <w:r>
        <w:rPr>
          <w:rFonts w:hint="eastAsia" w:ascii="宋体" w:hAnsi="宋体" w:cs="宋体"/>
          <w:b/>
          <w:bCs/>
          <w:color w:val="333333"/>
          <w:sz w:val="32"/>
          <w:szCs w:val="32"/>
          <w:shd w:val="clear" w:color="auto" w:fill="ffffff"/>
        </w:rPr>
        <w:br w:type="page" w:clear="all"/>
      </w:r>
      <w:r>
        <w:rPr>
          <w:rFonts w:hint="eastAsia" w:ascii="宋体" w:hAnsi="宋体" w:cs="宋体"/>
          <w:b/>
          <w:bCs/>
          <w:color w:val="333333"/>
          <w:sz w:val="32"/>
          <w:szCs w:val="32"/>
          <w:shd w:val="clear" w:color="auto" w:fill="ffffff"/>
        </w:rPr>
        <w:t xml:space="preserve">第三部分</w:t>
      </w:r>
      <w:r>
        <w:rPr>
          <w:rFonts w:ascii="Times New Roman" w:hAnsi="Times New Roman" w:eastAsia="Helvetica"/>
          <w:b/>
          <w:bCs/>
          <w:color w:val="333333"/>
          <w:sz w:val="32"/>
          <w:szCs w:val="32"/>
          <w:shd w:val="clear" w:color="auto" w:fill="ffffff"/>
        </w:rPr>
        <w:t xml:space="preserve"> </w:t>
      </w:r>
      <w:r>
        <w:rPr>
          <w:rFonts w:hint="eastAsia" w:ascii="宋体" w:hAnsi="宋体" w:cs="宋体"/>
          <w:b/>
          <w:bCs/>
          <w:color w:val="333333"/>
          <w:sz w:val="32"/>
          <w:szCs w:val="32"/>
          <w:shd w:val="clear" w:color="auto" w:fill="ffffff"/>
        </w:rPr>
        <w:t xml:space="preserve">合同专用条款</w:t>
      </w:r>
      <w:r/>
    </w:p>
    <w:p>
      <w:pPr>
        <w:pStyle w:val="917"/>
        <w:ind w:left="-150" w:right="-150"/>
        <w:spacing w:beforeAutospacing="0" w:afterAutospacing="0" w:line="300" w:lineRule="auto"/>
        <w:rPr>
          <w:rFonts w:ascii="Times New Roman" w:hAnsi="Times New Roman"/>
          <w:b/>
          <w:bCs/>
        </w:rPr>
      </w:pPr>
      <w:r>
        <w:rPr>
          <w:rFonts w:ascii="Times New Roman" w:hAnsi="Times New Roman" w:eastAsia="Helvetica"/>
          <w:b/>
          <w:bCs/>
          <w:color w:val="333333"/>
          <w:shd w:val="clear" w:color="auto" w:fill="ffffff"/>
        </w:rPr>
        <w:t xml:space="preserve">1</w:t>
      </w:r>
      <w:r>
        <w:rPr>
          <w:rFonts w:hint="eastAsia"/>
          <w:b/>
          <w:bCs/>
          <w:color w:val="333333"/>
          <w:shd w:val="clear" w:color="auto" w:fill="ffffff"/>
        </w:rPr>
        <w:t xml:space="preserve">项目承包范围条款</w:t>
      </w:r>
      <w:r/>
    </w:p>
    <w:p>
      <w:pPr>
        <w:ind w:left="-302" w:right="-302" w:firstLine="480"/>
        <w:jc w:val="left"/>
        <w:spacing w:before="100" w:after="100" w:line="300" w:lineRule="auto"/>
        <w:shd w:val="clear" w:color="auto" w:fill="ffffff"/>
        <w:widowControl/>
        <w:rPr>
          <w:rFonts w:ascii="Times New Roman" w:hAnsi="Times New Roman" w:eastAsia="Helvetica"/>
          <w:color w:val="333333"/>
          <w:sz w:val="24"/>
        </w:rPr>
      </w:pPr>
      <w:r>
        <w:rPr>
          <w:rFonts w:hint="eastAsia" w:ascii="宋体" w:hAnsi="宋体" w:cs="宋体"/>
          <w:color w:val="333333"/>
          <w:sz w:val="24"/>
          <w:shd w:val="clear" w:color="auto" w:fill="ffffff"/>
          <w:lang w:bidi="ar"/>
        </w:rPr>
        <w:t xml:space="preserve">执行通用条款</w:t>
      </w:r>
      <w:r/>
    </w:p>
    <w:p>
      <w:pPr>
        <w:pStyle w:val="917"/>
        <w:ind w:left="-150" w:right="-150"/>
        <w:spacing w:beforeAutospacing="0" w:afterAutospacing="0" w:line="300" w:lineRule="auto"/>
        <w:rPr>
          <w:rFonts w:ascii="Times New Roman" w:hAnsi="Times New Roman"/>
          <w:b/>
          <w:bCs/>
        </w:rPr>
      </w:pPr>
      <w:r>
        <w:rPr>
          <w:rFonts w:ascii="Times New Roman" w:hAnsi="Times New Roman" w:eastAsia="Helvetica"/>
          <w:b/>
          <w:bCs/>
          <w:color w:val="333333"/>
          <w:shd w:val="clear" w:color="auto" w:fill="ffffff"/>
        </w:rPr>
        <w:t xml:space="preserve">2</w:t>
      </w:r>
      <w:r>
        <w:rPr>
          <w:rFonts w:hint="eastAsia"/>
          <w:b/>
          <w:bCs/>
          <w:color w:val="333333"/>
          <w:shd w:val="clear" w:color="auto" w:fill="ffffff"/>
        </w:rPr>
        <w:t xml:space="preserve">项目价款条款</w:t>
      </w:r>
      <w:r/>
    </w:p>
    <w:p>
      <w:pPr>
        <w:ind w:left="-302" w:right="-302" w:firstLine="480"/>
        <w:jc w:val="left"/>
        <w:spacing w:before="100" w:after="100" w:line="300" w:lineRule="auto"/>
        <w:shd w:val="clear" w:color="auto" w:fill="ffffff"/>
        <w:widowControl/>
        <w:rPr>
          <w:rFonts w:ascii="Times New Roman" w:hAnsi="Times New Roman" w:eastAsia="Helvetica"/>
          <w:color w:val="333333"/>
          <w:sz w:val="24"/>
        </w:rPr>
      </w:pPr>
      <w:r>
        <w:rPr>
          <w:rFonts w:hint="eastAsia" w:ascii="宋体" w:hAnsi="宋体" w:cs="宋体"/>
          <w:color w:val="333333"/>
          <w:sz w:val="24"/>
          <w:shd w:val="clear" w:color="auto" w:fill="ffffff"/>
          <w:lang w:bidi="ar"/>
        </w:rPr>
        <w:t xml:space="preserve">执行通用条款</w:t>
      </w:r>
      <w:r/>
    </w:p>
    <w:p>
      <w:pPr>
        <w:pStyle w:val="917"/>
        <w:ind w:left="-150" w:right="-150"/>
        <w:spacing w:beforeAutospacing="0" w:afterAutospacing="0" w:line="300" w:lineRule="auto"/>
        <w:rPr>
          <w:rFonts w:ascii="Times New Roman" w:hAnsi="Times New Roman"/>
          <w:b/>
          <w:bCs/>
        </w:rPr>
      </w:pPr>
      <w:r>
        <w:rPr>
          <w:rFonts w:ascii="Times New Roman" w:hAnsi="Times New Roman" w:eastAsia="Helvetica"/>
          <w:b/>
          <w:bCs/>
          <w:color w:val="333333"/>
          <w:shd w:val="clear" w:color="auto" w:fill="ffffff"/>
        </w:rPr>
        <w:t xml:space="preserve">3</w:t>
      </w:r>
      <w:r>
        <w:rPr>
          <w:rFonts w:hint="eastAsia"/>
          <w:b/>
          <w:bCs/>
          <w:color w:val="333333"/>
          <w:shd w:val="clear" w:color="auto" w:fill="ffffff"/>
        </w:rPr>
        <w:t xml:space="preserve">项目质量标准条款</w:t>
      </w:r>
      <w:r/>
    </w:p>
    <w:p>
      <w:pPr>
        <w:ind w:left="-302" w:right="-302" w:firstLine="480"/>
        <w:jc w:val="left"/>
        <w:spacing w:before="100" w:after="100" w:line="300" w:lineRule="auto"/>
        <w:shd w:val="clear" w:color="auto" w:fill="ffffff"/>
        <w:widowControl/>
        <w:rPr>
          <w:rFonts w:ascii="Times New Roman" w:hAnsi="Times New Roman"/>
          <w:color w:val="333333"/>
          <w:sz w:val="24"/>
          <w:shd w:val="clear" w:color="auto" w:fill="ffffff"/>
          <w:lang w:bidi="ar"/>
        </w:rPr>
      </w:pPr>
      <w:r>
        <w:rPr>
          <w:rFonts w:ascii="Times New Roman" w:hAnsi="Times New Roman"/>
          <w:color w:val="333333"/>
          <w:sz w:val="24"/>
          <w:shd w:val="clear" w:color="auto" w:fill="ffffff"/>
          <w:lang w:bidi="ar"/>
        </w:rPr>
        <w:t xml:space="preserve">3.1乙方必须保证该设备是原产地生产的原装设备，原厂包装完好，并提供设备合格证。</w:t>
      </w:r>
      <w:r/>
    </w:p>
    <w:p>
      <w:pPr>
        <w:ind w:left="-302" w:right="-302" w:firstLine="480"/>
        <w:jc w:val="left"/>
        <w:spacing w:before="100" w:after="100" w:line="300" w:lineRule="auto"/>
        <w:shd w:val="clear" w:color="auto" w:fill="ffffff"/>
        <w:widowControl/>
        <w:rPr>
          <w:rFonts w:ascii="Times New Roman" w:hAnsi="Times New Roman"/>
          <w:color w:val="333333"/>
          <w:sz w:val="24"/>
          <w:shd w:val="clear" w:color="auto" w:fill="ffffff"/>
          <w:lang w:bidi="ar"/>
        </w:rPr>
      </w:pPr>
      <w:r>
        <w:rPr>
          <w:rFonts w:ascii="Times New Roman" w:hAnsi="Times New Roman"/>
          <w:color w:val="333333"/>
          <w:sz w:val="24"/>
          <w:shd w:val="clear" w:color="auto" w:fill="ffffff"/>
          <w:lang w:bidi="ar"/>
        </w:rPr>
        <w:t xml:space="preserve">3.2乙方为设备代理经销商的，除提供3.1条所约定材料外，还应提供设备生产厂商出具的设备使用地的授权销售证书、售后服务承诺书。</w:t>
      </w:r>
      <w:r/>
    </w:p>
    <w:p>
      <w:pPr>
        <w:ind w:left="-302" w:right="-302" w:firstLine="480"/>
        <w:jc w:val="left"/>
        <w:spacing w:before="100" w:after="100" w:line="300" w:lineRule="auto"/>
        <w:shd w:val="clear" w:color="auto" w:fill="ffffff"/>
        <w:widowControl/>
        <w:rPr>
          <w:rFonts w:ascii="Times New Roman" w:hAnsi="Times New Roman"/>
          <w:color w:val="333333"/>
          <w:sz w:val="24"/>
          <w:shd w:val="clear" w:color="auto" w:fill="ffffff"/>
          <w:lang w:bidi="ar"/>
        </w:rPr>
      </w:pPr>
      <w:r>
        <w:rPr>
          <w:rFonts w:ascii="Times New Roman" w:hAnsi="Times New Roman"/>
          <w:color w:val="333333"/>
          <w:sz w:val="24"/>
          <w:shd w:val="clear" w:color="auto" w:fill="ffffff"/>
          <w:lang w:bidi="ar"/>
        </w:rPr>
        <w:t xml:space="preserve">3.3乙方提供的设备需要自带操作软件的，乙方应当确保软件的正版。因软件版权问题导致第三方向甲方提出权利争议的，乙方应当主动协调解决。造成损失的，乙方应当自行承担全部责任。如该问题导致甲方承担相关赔偿责任的，甲方有权从相应合同价款中予以扣除。</w:t>
      </w:r>
      <w:r/>
    </w:p>
    <w:p>
      <w:pPr>
        <w:ind w:left="-302" w:right="-302" w:firstLine="480"/>
        <w:jc w:val="left"/>
        <w:spacing w:before="100" w:after="100" w:line="300" w:lineRule="auto"/>
        <w:shd w:val="clear" w:color="auto" w:fill="ffffff"/>
        <w:widowControl/>
        <w:rPr>
          <w:rFonts w:ascii="Times New Roman" w:hAnsi="Times New Roman"/>
          <w:color w:val="333333"/>
          <w:sz w:val="24"/>
          <w:shd w:val="clear" w:color="auto" w:fill="ffffff"/>
          <w:lang w:bidi="ar"/>
        </w:rPr>
      </w:pPr>
      <w:r>
        <w:rPr>
          <w:rFonts w:ascii="Times New Roman" w:hAnsi="Times New Roman"/>
          <w:color w:val="333333"/>
          <w:sz w:val="24"/>
          <w:shd w:val="clear" w:color="auto" w:fill="ffffff"/>
          <w:lang w:bidi="ar"/>
        </w:rPr>
        <w:t xml:space="preserve">3.4乙方应对本合同项下设备的非人为损坏承担全部质量责任。即，除乙方有确切证据证明该设备质量问题是由人为因素造成的之外，乙方应对设备的质量问题承担全部保修责任。</w:t>
      </w:r>
      <w:r/>
    </w:p>
    <w:p>
      <w:pPr>
        <w:ind w:left="-302" w:right="-302" w:firstLine="480"/>
        <w:jc w:val="left"/>
        <w:spacing w:before="100" w:after="100" w:line="300" w:lineRule="auto"/>
        <w:shd w:val="clear" w:color="auto" w:fill="ffffff"/>
        <w:widowControl/>
        <w:rPr>
          <w:rFonts w:ascii="Times New Roman" w:hAnsi="Times New Roman"/>
          <w:color w:val="333333"/>
          <w:sz w:val="24"/>
          <w:shd w:val="clear" w:color="auto" w:fill="ffffff"/>
          <w:lang w:bidi="ar"/>
        </w:rPr>
      </w:pPr>
      <w:r>
        <w:rPr>
          <w:rFonts w:ascii="Times New Roman" w:hAnsi="Times New Roman"/>
          <w:color w:val="333333"/>
          <w:sz w:val="24"/>
          <w:shd w:val="clear" w:color="auto" w:fill="ffffff"/>
          <w:lang w:bidi="ar"/>
        </w:rPr>
        <w:t xml:space="preserve">3.5对于列入国家强制性产品认证目录内的设备，乙方必须提供相关证书并加施认证标志。</w:t>
      </w:r>
      <w:r/>
    </w:p>
    <w:p>
      <w:pPr>
        <w:ind w:left="-302" w:right="-302" w:firstLine="480"/>
        <w:jc w:val="left"/>
        <w:spacing w:before="100" w:after="100" w:line="300" w:lineRule="auto"/>
        <w:shd w:val="clear" w:color="auto" w:fill="ffffff"/>
        <w:widowControl/>
        <w:rPr>
          <w:rFonts w:ascii="Times New Roman" w:hAnsi="Times New Roman"/>
          <w:color w:val="333333"/>
          <w:sz w:val="24"/>
          <w:shd w:val="clear" w:color="auto" w:fill="ffffff"/>
          <w:lang w:bidi="ar"/>
        </w:rPr>
      </w:pPr>
      <w:r>
        <w:rPr>
          <w:rFonts w:ascii="Times New Roman" w:hAnsi="Times New Roman"/>
          <w:color w:val="333333"/>
          <w:sz w:val="24"/>
          <w:shd w:val="clear" w:color="auto" w:fill="ffffff"/>
          <w:lang w:bidi="ar"/>
        </w:rPr>
        <w:t xml:space="preserve">3.6对于复杂设备，乙方应提供甲方人员到生产厂家技术培训服务。甲方可根据实际情况，安排一名人员进厂参加技术培训，相关费用由乙方全部承担。</w:t>
      </w:r>
      <w:r/>
    </w:p>
    <w:p>
      <w:pPr>
        <w:ind w:left="-302" w:right="-302" w:firstLine="480"/>
        <w:jc w:val="left"/>
        <w:spacing w:before="100" w:after="100" w:line="300" w:lineRule="auto"/>
        <w:shd w:val="clear" w:color="auto" w:fill="ffffff"/>
        <w:widowControl/>
        <w:rPr>
          <w:rFonts w:ascii="Times New Roman" w:hAnsi="Times New Roman"/>
          <w:color w:val="333333"/>
          <w:sz w:val="24"/>
          <w:shd w:val="clear" w:color="auto" w:fill="ffffff"/>
          <w:lang w:bidi="ar"/>
        </w:rPr>
      </w:pPr>
      <w:r>
        <w:rPr>
          <w:rFonts w:ascii="Times New Roman" w:hAnsi="Times New Roman"/>
          <w:color w:val="333333"/>
          <w:sz w:val="24"/>
          <w:shd w:val="clear" w:color="auto" w:fill="ffffff"/>
          <w:lang w:bidi="ar"/>
        </w:rPr>
        <w:t xml:space="preserve">3.7对与计量设备，乙方必须提供合格有效的计量器具的检定证书。</w:t>
      </w:r>
      <w:r/>
    </w:p>
    <w:p>
      <w:pPr>
        <w:ind w:left="-302" w:right="-302" w:firstLine="480"/>
        <w:jc w:val="left"/>
        <w:spacing w:before="100" w:after="100" w:line="300" w:lineRule="auto"/>
        <w:shd w:val="clear" w:color="auto" w:fill="ffffff"/>
        <w:widowControl/>
        <w:rPr>
          <w:rFonts w:ascii="Times New Roman" w:hAnsi="Times New Roman"/>
          <w:color w:val="333333"/>
          <w:sz w:val="24"/>
          <w:shd w:val="clear" w:color="auto" w:fill="ffffff"/>
          <w:lang w:bidi="ar"/>
        </w:rPr>
      </w:pPr>
      <w:r>
        <w:rPr>
          <w:rFonts w:ascii="Times New Roman" w:hAnsi="Times New Roman"/>
          <w:color w:val="333333"/>
          <w:sz w:val="24"/>
          <w:shd w:val="clear" w:color="auto" w:fill="ffffff"/>
          <w:lang w:bidi="ar"/>
        </w:rPr>
        <w:t xml:space="preserve">3.8鉴于教学科研设备多数涉及固定场所的安装调试问题，乙方在合同签订后必须至供货、安装现场全面勘察，与甲方明确具体供货、安装和调试方案。在设备进场后，乙方必须进行二次勘察，确认安装方案可行后方能实际安装。因乙方未能勘察而导致实际安装满足甲方现场要求的，责任由乙方自行承担。</w:t>
      </w:r>
      <w:r/>
    </w:p>
    <w:p>
      <w:pPr>
        <w:ind w:left="-302" w:right="-302" w:firstLine="480"/>
        <w:jc w:val="left"/>
        <w:spacing w:before="100" w:after="100" w:line="300" w:lineRule="auto"/>
        <w:shd w:val="clear" w:color="auto" w:fill="ffffff"/>
        <w:widowControl/>
        <w:rPr>
          <w:rFonts w:ascii="Times New Roman" w:hAnsi="Times New Roman"/>
          <w:color w:val="333333"/>
          <w:sz w:val="24"/>
          <w:shd w:val="clear" w:color="auto" w:fill="ffffff"/>
          <w:lang w:bidi="ar"/>
        </w:rPr>
      </w:pPr>
      <w:r>
        <w:rPr>
          <w:rFonts w:ascii="Times New Roman" w:hAnsi="Times New Roman"/>
          <w:color w:val="333333"/>
          <w:sz w:val="24"/>
          <w:shd w:val="clear" w:color="auto" w:fill="ffffff"/>
          <w:lang w:bidi="ar"/>
        </w:rPr>
        <w:t xml:space="preserve">3.9鉴于教学科研设备多数涉及不特定人群初次使用问题，乙方在相关设备安装调试完毕后，应当在该设备显著位置粘贴清晰明确的操作说明（详细步骤）。涉及设备不当使用会导致用户安全风险的，乙方还应当粘贴特殊的安全警示标志。</w:t>
      </w:r>
      <w:r/>
    </w:p>
    <w:p>
      <w:pPr>
        <w:ind w:left="-302" w:right="-302" w:firstLine="480"/>
        <w:jc w:val="left"/>
        <w:spacing w:before="100" w:after="100" w:line="300" w:lineRule="auto"/>
        <w:shd w:val="clear" w:color="auto" w:fill="ffffff"/>
        <w:widowControl/>
        <w:rPr>
          <w:rFonts w:ascii="Times New Roman" w:hAnsi="Times New Roman"/>
          <w:color w:val="333333"/>
          <w:sz w:val="24"/>
          <w:shd w:val="clear" w:color="auto" w:fill="ffffff"/>
          <w:lang w:bidi="ar"/>
        </w:rPr>
      </w:pPr>
      <w:r>
        <w:rPr>
          <w:rFonts w:ascii="Times New Roman" w:hAnsi="Times New Roman"/>
          <w:color w:val="333333"/>
          <w:sz w:val="24"/>
          <w:shd w:val="clear" w:color="auto" w:fill="ffffff"/>
          <w:lang w:bidi="ar"/>
        </w:rPr>
        <w:t xml:space="preserve">3.10 乙方提供的货物需满足的质量、安全、技术规格、物理特性等指标详见技术（质量需求），不接受负偏离。</w:t>
      </w:r>
      <w:r/>
    </w:p>
    <w:p>
      <w:pPr>
        <w:pStyle w:val="917"/>
        <w:ind w:left="-150" w:right="-150"/>
        <w:spacing w:beforeAutospacing="0" w:afterAutospacing="0" w:line="300" w:lineRule="auto"/>
        <w:rPr>
          <w:rFonts w:ascii="Times New Roman" w:hAnsi="Times New Roman"/>
          <w:b/>
          <w:bCs/>
        </w:rPr>
      </w:pPr>
      <w:r>
        <w:rPr>
          <w:rFonts w:ascii="Times New Roman" w:hAnsi="Times New Roman" w:eastAsia="Helvetica"/>
          <w:b/>
          <w:bCs/>
          <w:color w:val="333333"/>
          <w:shd w:val="clear" w:color="auto" w:fill="ffffff"/>
        </w:rPr>
        <w:t xml:space="preserve">4</w:t>
      </w:r>
      <w:r>
        <w:rPr>
          <w:rFonts w:hint="eastAsia"/>
          <w:b/>
          <w:bCs/>
          <w:color w:val="333333"/>
          <w:shd w:val="clear" w:color="auto" w:fill="ffffff"/>
        </w:rPr>
        <w:t xml:space="preserve">项目货物的包装、运输、运费、装卸、检验、保管、保险、安装、调试及交付条款</w:t>
      </w:r>
      <w:r/>
    </w:p>
    <w:p>
      <w:pPr>
        <w:ind w:left="-302" w:right="-302" w:firstLine="480"/>
        <w:jc w:val="left"/>
        <w:spacing w:before="100" w:after="100" w:line="300" w:lineRule="auto"/>
        <w:shd w:val="clear" w:color="auto" w:fill="ffffff"/>
        <w:widowControl/>
        <w:rPr>
          <w:rFonts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t xml:space="preserve">执行通用条款</w:t>
      </w:r>
      <w:r/>
    </w:p>
    <w:p>
      <w:pPr>
        <w:pStyle w:val="917"/>
        <w:ind w:left="-150" w:right="-150"/>
        <w:spacing w:beforeAutospacing="0" w:afterAutospacing="0" w:line="300" w:lineRule="auto"/>
        <w:rPr>
          <w:rFonts w:ascii="Times New Roman" w:hAnsi="Times New Roman"/>
          <w:b/>
          <w:bCs/>
        </w:rPr>
      </w:pPr>
      <w:r>
        <w:rPr>
          <w:rFonts w:ascii="Times New Roman" w:hAnsi="Times New Roman" w:eastAsia="Helvetica"/>
          <w:b/>
          <w:bCs/>
          <w:color w:val="333333"/>
          <w:shd w:val="clear" w:color="auto" w:fill="ffffff"/>
        </w:rPr>
        <w:t xml:space="preserve">5</w:t>
      </w:r>
      <w:r>
        <w:rPr>
          <w:rFonts w:hint="eastAsia"/>
          <w:b/>
          <w:bCs/>
          <w:color w:val="333333"/>
          <w:shd w:val="clear" w:color="auto" w:fill="ffffff"/>
        </w:rPr>
        <w:t xml:space="preserve">项目期限条款</w:t>
      </w:r>
      <w:r/>
    </w:p>
    <w:p>
      <w:pPr>
        <w:ind w:left="-302" w:right="-302" w:firstLine="480"/>
        <w:jc w:val="left"/>
        <w:spacing w:before="100" w:after="100" w:line="300" w:lineRule="auto"/>
        <w:shd w:val="clear" w:color="auto" w:fill="ffffff"/>
        <w:widowControl/>
        <w:rPr>
          <w:rFonts w:hint="eastAsia"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t xml:space="preserve">乙方应于合同签订后  15  天内生产、供货、安装、调试完毕。</w:t>
      </w:r>
      <w:r/>
    </w:p>
    <w:p>
      <w:pPr>
        <w:pStyle w:val="917"/>
        <w:ind w:left="-150" w:right="-150"/>
        <w:spacing w:beforeAutospacing="0" w:afterAutospacing="0" w:line="300" w:lineRule="auto"/>
        <w:rPr>
          <w:rFonts w:ascii="Times New Roman" w:hAnsi="Times New Roman"/>
          <w:b/>
          <w:bCs/>
        </w:rPr>
      </w:pPr>
      <w:r>
        <w:rPr>
          <w:rFonts w:ascii="Times New Roman" w:hAnsi="Times New Roman" w:eastAsia="Helvetica"/>
          <w:b/>
          <w:bCs/>
          <w:color w:val="333333"/>
          <w:shd w:val="clear" w:color="auto" w:fill="ffffff"/>
        </w:rPr>
        <w:t xml:space="preserve">6</w:t>
      </w:r>
      <w:r>
        <w:rPr>
          <w:rFonts w:hint="eastAsia"/>
          <w:b/>
          <w:bCs/>
          <w:color w:val="333333"/>
          <w:shd w:val="clear" w:color="auto" w:fill="ffffff"/>
        </w:rPr>
        <w:t xml:space="preserve">项目变更条款</w:t>
      </w:r>
      <w:r/>
    </w:p>
    <w:p>
      <w:pPr>
        <w:ind w:left="-302" w:right="-302" w:firstLine="480"/>
        <w:jc w:val="left"/>
        <w:spacing w:before="100" w:after="100" w:line="300" w:lineRule="auto"/>
        <w:shd w:val="clear" w:color="auto" w:fill="ffffff"/>
        <w:widowControl/>
        <w:rPr>
          <w:rFonts w:hint="eastAsia"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t xml:space="preserve">执行通用条款</w:t>
      </w:r>
      <w:r/>
    </w:p>
    <w:p>
      <w:pPr>
        <w:pStyle w:val="917"/>
        <w:ind w:left="-150" w:right="-150"/>
        <w:spacing w:beforeAutospacing="0" w:afterAutospacing="0" w:line="300" w:lineRule="auto"/>
        <w:rPr>
          <w:rFonts w:ascii="Times New Roman" w:hAnsi="Times New Roman"/>
          <w:b/>
          <w:bCs/>
        </w:rPr>
      </w:pPr>
      <w:r>
        <w:rPr>
          <w:rFonts w:ascii="Times New Roman" w:hAnsi="Times New Roman" w:eastAsia="Helvetica"/>
          <w:b/>
          <w:bCs/>
          <w:color w:val="333333"/>
          <w:shd w:val="clear" w:color="auto" w:fill="ffffff"/>
        </w:rPr>
        <w:t xml:space="preserve">7</w:t>
      </w:r>
      <w:r>
        <w:rPr>
          <w:rFonts w:hint="eastAsia"/>
          <w:b/>
          <w:bCs/>
          <w:color w:val="333333"/>
          <w:shd w:val="clear" w:color="auto" w:fill="ffffff"/>
        </w:rPr>
        <w:t xml:space="preserve">项目验收条款</w:t>
      </w:r>
      <w:r/>
    </w:p>
    <w:p>
      <w:pPr>
        <w:ind w:left="-302" w:right="-302" w:firstLine="480"/>
        <w:jc w:val="left"/>
        <w:spacing w:before="100" w:after="100" w:line="300" w:lineRule="auto"/>
        <w:shd w:val="clear" w:color="auto" w:fill="ffffff"/>
        <w:widowControl/>
        <w:rPr>
          <w:rFonts w:hint="eastAsia"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t xml:space="preserve">7.1 货物安装调试完成并正常运行满7天后，如已达到采购合同约定的履约验收条件，承办单位应组织启动初验工作。初验合格后，视为具备验收条件，承办单位须及时向采购职能部门提交验收申请。采购职能部门经审查承办单位初验材料合格后于5个工作日内启动履约验收工作，并向供应商发出《采购履约验收通知单》。履约验收工作由相关部门及人员形成验收小组，对项目进行综合运行验收。</w:t>
      </w:r>
      <w:r/>
    </w:p>
    <w:p>
      <w:pPr>
        <w:ind w:left="-302" w:right="-302" w:firstLine="480"/>
        <w:jc w:val="left"/>
        <w:spacing w:before="100" w:after="100" w:line="300" w:lineRule="auto"/>
        <w:shd w:val="clear" w:color="auto" w:fill="ffffff"/>
        <w:widowControl/>
        <w:rPr>
          <w:rFonts w:hint="eastAsia"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t xml:space="preserve">7.2 验收小组根据行业相关标准及招标文件、投标文件和合同相应技术要求对本项目设备的品牌、外观、规格、参数配置、数量、配件及安装调试后的使用性能、运行状况、技术资料及其他进行验收，</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Times New Roman" w:hAnsi="Times New Roman"/>
          <w:color w:val="333333"/>
          <w:sz w:val="24"/>
          <w:shd w:val="clear" w:color="auto" w:fill="ffffff"/>
          <w:lang w:bidi="ar"/>
        </w:rPr>
        <w:t xml:space="preserve">必须在验收现场提供必要的技术支持。对履约验收发生的检测（检验）费等费用支出专业技术人员费用支出，由</w:t>
      </w:r>
      <w:r>
        <w:rPr>
          <w:rFonts w:hint="eastAsia"/>
          <w:color w:val="333333"/>
          <w:sz w:val="24"/>
          <w:shd w:val="clear" w:color="auto" w:fill="ffffff"/>
          <w:lang w:val="en-US" w:eastAsia="zh-CN" w:bidi="ar"/>
        </w:rPr>
        <w:t xml:space="preserve">成交供应</w:t>
      </w:r>
      <w:r>
        <w:rPr>
          <w:rFonts w:hint="eastAsia" w:ascii="Times New Roman" w:hAnsi="Times New Roman"/>
          <w:color w:val="333333"/>
          <w:sz w:val="24"/>
          <w:shd w:val="clear" w:color="auto" w:fill="ffffff"/>
          <w:lang w:bidi="ar"/>
        </w:rPr>
        <w:t xml:space="preserve">商承担。</w:t>
      </w:r>
      <w:r/>
    </w:p>
    <w:p>
      <w:pPr>
        <w:ind w:left="-302" w:right="-302" w:firstLine="480"/>
        <w:jc w:val="left"/>
        <w:spacing w:before="100" w:after="100" w:line="300" w:lineRule="auto"/>
        <w:shd w:val="clear" w:color="auto" w:fill="ffffff"/>
        <w:widowControl/>
        <w:rPr>
          <w:rFonts w:hint="eastAsia"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t xml:space="preserve">7.3验收标准：（1）外表：包装完好无损；开箱后无磕碰现象；（2）产品保修卡、使用说明书、合格证齐全；（3）设备到达采购人现场前，应提前3天通知采购人做好接收准备，设备到达现场后由采购人会同有关单位和人员根据清单进行现场商检和验收，验收时提供检测报告复印件，并加盖厂家公章，检测报告要满足招标文件中的规格要求；（4）仪器设备安装调试完成后，</w:t>
      </w:r>
      <w:r>
        <w:rPr>
          <w:rFonts w:hint="eastAsia" w:ascii="宋体" w:hAnsi="宋体" w:cs="宋体"/>
          <w:sz w:val="24"/>
          <w:szCs w:val="24"/>
          <w:lang w:val="en-US" w:eastAsia="zh-CN"/>
        </w:rPr>
        <w:t xml:space="preserve">成交</w:t>
      </w:r>
      <w:r>
        <w:rPr>
          <w:rFonts w:hint="eastAsia"/>
          <w:sz w:val="24"/>
          <w:szCs w:val="32"/>
          <w:highlight w:val="none"/>
          <w:lang w:val="en-US" w:eastAsia="zh-CN"/>
        </w:rPr>
        <w:t xml:space="preserve">供应商</w:t>
      </w:r>
      <w:r>
        <w:rPr>
          <w:rFonts w:hint="eastAsia" w:ascii="Times New Roman" w:hAnsi="Times New Roman"/>
          <w:color w:val="333333"/>
          <w:sz w:val="24"/>
          <w:shd w:val="clear" w:color="auto" w:fill="ffffff"/>
          <w:lang w:bidi="ar"/>
        </w:rPr>
        <w:t xml:space="preserve">须提供产品合格证、保修证明等书面资料，并报请采购方进行检测验收；（5）设备及系统的各类性能及指标完全符合招标文件的技术要求、用途及功能需求。按时完成设备安装，操作人员培训且实践操作合格。8小时连续工作状态设备运行性能稳定。</w:t>
      </w:r>
      <w:r/>
    </w:p>
    <w:p>
      <w:pPr>
        <w:ind w:left="-302" w:right="-302" w:firstLine="480"/>
        <w:jc w:val="left"/>
        <w:spacing w:before="100" w:after="100" w:line="300" w:lineRule="auto"/>
        <w:shd w:val="clear" w:color="auto" w:fill="ffffff"/>
        <w:widowControl/>
        <w:rPr>
          <w:rFonts w:hint="eastAsia"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t xml:space="preserve">7.4 如验收达不到以上要求，采购人有权要求更换货物或拒绝付款，供应商若违约，采购人将依法追究相应法律责任。设备验收合格后，出具验收报告，双方在验收文件上签字生效。验收过程产生的相关费用由乙方承担，执行标准可参照江苏省政府采购专家评审费。</w:t>
      </w:r>
      <w:r/>
    </w:p>
    <w:p>
      <w:pPr>
        <w:pStyle w:val="917"/>
        <w:ind w:left="-150" w:right="-150"/>
        <w:spacing w:beforeAutospacing="0" w:afterAutospacing="0" w:line="300" w:lineRule="auto"/>
        <w:rPr>
          <w:rFonts w:ascii="Times New Roman" w:hAnsi="Times New Roman"/>
          <w:b/>
          <w:bCs/>
        </w:rPr>
      </w:pPr>
      <w:r>
        <w:rPr>
          <w:rFonts w:ascii="Times New Roman" w:hAnsi="Times New Roman" w:eastAsia="Helvetica"/>
          <w:b/>
          <w:bCs/>
          <w:color w:val="333333"/>
          <w:shd w:val="clear" w:color="auto" w:fill="ffffff"/>
        </w:rPr>
        <w:t xml:space="preserve">8</w:t>
      </w:r>
      <w:r>
        <w:rPr>
          <w:rFonts w:hint="eastAsia"/>
          <w:b/>
          <w:bCs/>
          <w:color w:val="333333"/>
          <w:shd w:val="clear" w:color="auto" w:fill="ffffff"/>
        </w:rPr>
        <w:t xml:space="preserve">项目质保条款（服务承诺条款）</w:t>
      </w:r>
      <w:r/>
    </w:p>
    <w:p>
      <w:pPr>
        <w:ind w:left="-302" w:right="-302" w:firstLine="480"/>
        <w:jc w:val="left"/>
        <w:spacing w:before="100" w:after="100" w:line="300" w:lineRule="auto"/>
        <w:shd w:val="clear" w:color="auto" w:fill="ffffff"/>
        <w:widowControl/>
        <w:rPr>
          <w:rFonts w:hint="eastAsia"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t xml:space="preserve">8.1 </w:t>
      </w:r>
      <w:r>
        <w:rPr>
          <w:rFonts w:hint="eastAsia" w:ascii="Times New Roman" w:hAnsi="Times New Roman"/>
          <w:color w:val="333333"/>
          <w:sz w:val="24"/>
          <w:highlight w:val="white"/>
          <w:shd w:val="clear" w:color="auto" w:fill="ffffff"/>
          <w:lang w:bidi="ar"/>
        </w:rPr>
        <w:t xml:space="preserve">货物质量保证期三年，验收合格之日起计算。</w:t>
      </w:r>
      <w:r/>
    </w:p>
    <w:p>
      <w:pPr>
        <w:pStyle w:val="917"/>
        <w:ind w:left="-150" w:right="-150"/>
        <w:spacing w:line="300" w:lineRule="auto"/>
        <w:rPr>
          <w:rFonts w:hint="eastAsia" w:ascii="Times New Roman" w:hAnsi="Times New Roman" w:cs="Times New Roman"/>
          <w:color w:val="333333"/>
          <w:shd w:val="clear" w:color="auto" w:fill="ffffff"/>
          <w:lang w:bidi="ar"/>
        </w:rPr>
      </w:pPr>
      <w:r>
        <w:rPr>
          <w:rFonts w:hint="eastAsia" w:ascii="Times New Roman" w:hAnsi="Times New Roman" w:cs="Times New Roman"/>
          <w:color w:val="333333"/>
          <w:shd w:val="clear" w:color="auto" w:fill="ffffff"/>
          <w:lang w:bidi="ar"/>
        </w:rPr>
        <w:t xml:space="preserve">8.2免费质保期内：免费进行设备安全调试；免费上门维修保养及更换配件；在质量保证期内设备运行发生故障时，供货方在接到采购人故障通知后2小时内响应要求，12小时内应委派专业技术人员到现场免费提供咨询、维修和更换有缺陷的零部件或整机等服务，并及时填写维修报告(包括故障原因、处理情况及采购人意见等)报采购人备案。 </w:t>
      </w:r>
      <w:r/>
    </w:p>
    <w:p>
      <w:pPr>
        <w:pStyle w:val="917"/>
        <w:ind w:left="-150" w:right="-150"/>
        <w:spacing w:line="300" w:lineRule="auto"/>
        <w:rPr>
          <w:rFonts w:hint="eastAsia" w:ascii="Times New Roman" w:hAnsi="Times New Roman" w:cs="Times New Roman"/>
          <w:color w:val="333333"/>
          <w:shd w:val="clear" w:color="auto" w:fill="ffffff"/>
          <w:lang w:bidi="ar"/>
        </w:rPr>
      </w:pPr>
      <w:r>
        <w:rPr>
          <w:rFonts w:hint="eastAsia" w:ascii="Times New Roman" w:hAnsi="Times New Roman" w:cs="Times New Roman"/>
          <w:color w:val="333333"/>
          <w:shd w:val="clear" w:color="auto" w:fill="ffffff"/>
          <w:lang w:bidi="ar"/>
        </w:rPr>
        <w:t xml:space="preserve">8.3免费质保期外：设备保修期过后，收到用户方通知后2小时内响应，12小时内派人到达现场解决，承担终身维修服务。维修过程只收取配件费，且以最优惠价格提供。</w:t>
      </w:r>
      <w:r/>
    </w:p>
    <w:p>
      <w:pPr>
        <w:pStyle w:val="917"/>
        <w:ind w:left="-150" w:right="-150"/>
        <w:spacing w:line="300" w:lineRule="auto"/>
        <w:rPr>
          <w:rFonts w:ascii="Times New Roman" w:hAnsi="Times New Roman" w:cs="Times New Roman"/>
          <w:color w:val="333333"/>
          <w:shd w:val="clear" w:color="auto" w:fill="ffffff"/>
          <w:lang w:bidi="ar"/>
        </w:rPr>
      </w:pPr>
      <w:r>
        <w:rPr>
          <w:rFonts w:hint="eastAsia" w:ascii="Times New Roman" w:hAnsi="Times New Roman" w:cs="Times New Roman"/>
          <w:color w:val="333333"/>
          <w:shd w:val="clear" w:color="auto" w:fill="ffffff"/>
          <w:lang w:bidi="ar"/>
        </w:rPr>
        <w:t xml:space="preserve">8.4培训要求：可根据甲方的需求，不定期对甲方进行技术培训。乙方为甲方安排三次免费培训：第一次为现场安装调试培训；第二次培训在甲方使用仪器一年后提高培训；第三次培训在仪器安装两年后，乙方派技术人员到甲方为使用人培训。其中乙方培训的内容包括：产品操作使用、日常维护保养、常见故障诊断及维修等方面的内容，使甲方操作人员能够独立使用，并会进行日常维护保养。如有系统更新等需要，乙方应为甲方免费培训。</w:t>
      </w:r>
      <w:r/>
    </w:p>
    <w:p>
      <w:pPr>
        <w:pStyle w:val="917"/>
        <w:ind w:left="-150" w:right="-150"/>
        <w:spacing w:line="300" w:lineRule="auto"/>
        <w:rPr>
          <w:rFonts w:ascii="Times New Roman" w:hAnsi="Times New Roman"/>
          <w:b/>
          <w:bCs/>
        </w:rPr>
      </w:pPr>
      <w:r>
        <w:rPr>
          <w:rFonts w:hint="eastAsia" w:ascii="Times New Roman" w:hAnsi="Times New Roman" w:cs="Times New Roman"/>
          <w:color w:val="333333"/>
          <w:shd w:val="clear" w:color="auto" w:fill="ffffff"/>
          <w:lang w:bidi="ar"/>
        </w:rPr>
        <w:t xml:space="preserve">9</w:t>
      </w:r>
      <w:r>
        <w:rPr>
          <w:rFonts w:hint="eastAsia"/>
          <w:b/>
          <w:bCs/>
          <w:color w:val="333333"/>
          <w:shd w:val="clear" w:color="auto" w:fill="ffffff"/>
        </w:rPr>
        <w:t xml:space="preserve">项目付款条款</w:t>
      </w:r>
      <w:r/>
    </w:p>
    <w:p>
      <w:pPr>
        <w:pStyle w:val="940"/>
        <w:ind w:left="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.1 经双方协商一致，选择以下第</w:t>
      </w:r>
      <w:r>
        <w:rPr>
          <w:rFonts w:hint="eastAsia" w:ascii="宋体" w:hAnsi="宋体" w:cs="宋体"/>
          <w:color w:val="auto"/>
          <w:sz w:val="24"/>
          <w:u w:val="single"/>
        </w:rPr>
        <w:t xml:space="preserve">   </w:t>
      </w:r>
      <w:r>
        <w:rPr>
          <w:rFonts w:hint="eastAsia" w:ascii="宋体" w:hAnsi="宋体" w:cs="宋体"/>
          <w:color w:val="auto"/>
          <w:sz w:val="24"/>
        </w:rPr>
        <w:t xml:space="preserve">种付款方式</w:t>
      </w:r>
      <w:r/>
    </w:p>
    <w:p>
      <w:pPr>
        <w:pStyle w:val="940"/>
        <w:ind w:left="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付款条件一：提交预付款保函的：</w:t>
      </w:r>
      <w:r/>
    </w:p>
    <w:p>
      <w:pPr>
        <w:pStyle w:val="940"/>
        <w:ind w:left="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合同签订且乙方向甲方出具预付款保函后个十日内，甲方支付合同价款的百分之三十(30%)小写</w:t>
      </w:r>
      <w:r>
        <w:rPr>
          <w:rFonts w:hint="eastAsia" w:ascii="宋体" w:hAnsi="宋体" w:cs="宋体"/>
          <w:color w:val="auto"/>
          <w:sz w:val="24"/>
          <w:u w:val="single"/>
        </w:rPr>
        <w:t xml:space="preserve">    </w:t>
      </w:r>
      <w:r>
        <w:rPr>
          <w:rFonts w:hint="eastAsia" w:ascii="宋体" w:hAnsi="宋体" w:cs="宋体"/>
          <w:color w:val="auto"/>
          <w:sz w:val="24"/>
        </w:rPr>
        <w:t xml:space="preserve">，大写：</w:t>
      </w:r>
      <w:r>
        <w:rPr>
          <w:rFonts w:hint="eastAsia" w:ascii="宋体" w:hAnsi="宋体" w:cs="宋体"/>
          <w:color w:val="auto"/>
          <w:sz w:val="24"/>
          <w:u w:val="single"/>
        </w:rPr>
        <w:t xml:space="preserve">     </w:t>
      </w:r>
      <w:r>
        <w:rPr>
          <w:rFonts w:hint="eastAsia" w:ascii="宋体" w:hAnsi="宋体" w:cs="宋体"/>
          <w:color w:val="auto"/>
          <w:sz w:val="24"/>
        </w:rPr>
        <w:t xml:space="preserve">；验收合格后，凭加盖徐州工程学院招投标办公室审核章的验收报告十日内，甲方支付合同价款的百分之七十(70%)小写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pStyle w:val="940"/>
        <w:ind w:left="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付款条件二：不提交预付款保函的：</w:t>
      </w:r>
      <w:r/>
    </w:p>
    <w:p>
      <w:pPr>
        <w:pStyle w:val="940"/>
        <w:ind w:left="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rPr>
        <w:t xml:space="preserve">合同签订后十日内，甲方支付合同价款的百分之三十(30%)小写</w:t>
      </w:r>
      <w:r>
        <w:rPr>
          <w:rFonts w:hint="eastAsia" w:ascii="宋体" w:hAnsi="宋体" w:cs="宋体"/>
          <w:color w:val="auto"/>
          <w:sz w:val="24"/>
          <w:u w:val="single"/>
        </w:rPr>
        <w:t xml:space="preserve">    </w:t>
      </w:r>
      <w:r>
        <w:rPr>
          <w:rFonts w:hint="eastAsia" w:ascii="宋体" w:hAnsi="宋体" w:cs="宋体"/>
          <w:color w:val="auto"/>
          <w:sz w:val="24"/>
        </w:rPr>
        <w:t xml:space="preserve">，大写：</w:t>
      </w:r>
      <w:r>
        <w:rPr>
          <w:rFonts w:hint="eastAsia" w:ascii="宋体" w:hAnsi="宋体" w:cs="宋体"/>
          <w:color w:val="auto"/>
          <w:sz w:val="24"/>
          <w:u w:val="single"/>
        </w:rPr>
        <w:t xml:space="preserve">     </w:t>
      </w:r>
      <w:r>
        <w:rPr>
          <w:rFonts w:hint="eastAsia" w:ascii="宋体" w:hAnsi="宋体" w:cs="宋体"/>
          <w:color w:val="auto"/>
          <w:sz w:val="24"/>
        </w:rPr>
        <w:t xml:space="preserve">；验收合格后，凭加盖徐州工程学院招投标办公室审核章的验收报告十日内，甲方支付合同价款的百分之七十(70%)小写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pStyle w:val="940"/>
        <w:ind w:left="0"/>
        <w:jc w:val="left"/>
        <w:spacing w:line="360" w:lineRule="auto"/>
        <w:shd w:val="clear" w:color="auto" w:fill="ffffff"/>
        <w:widowControl/>
        <w:rPr>
          <w:rFonts w:hint="eastAsia"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.2 本项目履约保证金金额</w:t>
      </w:r>
      <w:r>
        <w:rPr>
          <w:rFonts w:hint="eastAsia" w:ascii="宋体" w:hAnsi="宋体" w:cs="宋体"/>
          <w:color w:val="auto"/>
          <w:sz w:val="24"/>
          <w:u w:val="single"/>
        </w:rPr>
        <w:t xml:space="preserve">      </w:t>
      </w:r>
      <w:r>
        <w:rPr>
          <w:rFonts w:hint="eastAsia" w:ascii="宋体" w:hAnsi="宋体" w:cs="宋体"/>
          <w:color w:val="auto"/>
          <w:sz w:val="24"/>
        </w:rPr>
        <w:t xml:space="preserve">元，乙方应在</w:t>
      </w:r>
      <w:r>
        <w:rPr>
          <w:rFonts w:hint="eastAsia" w:ascii="宋体" w:hAnsi="宋体" w:cs="宋体"/>
          <w:color w:val="auto"/>
          <w:sz w:val="24"/>
          <w:lang w:val="en-US" w:eastAsia="zh-CN"/>
        </w:rPr>
        <w:t xml:space="preserve">成交</w:t>
      </w:r>
      <w:r>
        <w:rPr>
          <w:rFonts w:hint="eastAsia" w:ascii="宋体" w:hAnsi="宋体" w:cs="宋体"/>
          <w:color w:val="auto"/>
          <w:sz w:val="24"/>
        </w:rPr>
        <w:t xml:space="preserve">结果公告发布之日起三日内向甲方缴纳履约保证金，具体金额为</w:t>
      </w:r>
      <w:r>
        <w:rPr>
          <w:rFonts w:hint="eastAsia" w:ascii="宋体" w:hAnsi="宋体" w:cs="宋体"/>
          <w:color w:val="auto"/>
          <w:sz w:val="24"/>
          <w:lang w:eastAsia="zh-CN"/>
        </w:rPr>
        <w:t xml:space="preserve">成交价</w:t>
      </w:r>
      <w:r>
        <w:rPr>
          <w:rFonts w:hint="eastAsia" w:ascii="宋体" w:hAnsi="宋体" w:cs="宋体"/>
          <w:color w:val="auto"/>
          <w:sz w:val="24"/>
        </w:rPr>
        <w:t xml:space="preserve">的5%。</w:t>
      </w:r>
      <w:r/>
    </w:p>
    <w:p>
      <w:pPr>
        <w:spacing w:line="360" w:lineRule="auto"/>
        <w:shd w:val="clear" w:color="auto" w:fill="ffffff"/>
        <w:rPr>
          <w:rFonts w:hint="eastAsia" w:ascii="宋体" w:hAnsi="宋体" w:cs="宋体"/>
          <w:color w:val="auto"/>
          <w:sz w:val="24"/>
          <w:u w:val="single"/>
        </w:rPr>
      </w:pPr>
      <w:r>
        <w:rPr>
          <w:rFonts w:hint="eastAsia" w:ascii="宋体" w:hAnsi="宋体" w:cs="宋体"/>
          <w:color w:val="auto"/>
          <w:sz w:val="24"/>
          <w:u w:val="single"/>
          <w:lang w:val="en-US" w:eastAsia="zh-CN"/>
        </w:rPr>
        <w:t xml:space="preserve">9</w:t>
      </w:r>
      <w:r>
        <w:rPr>
          <w:rFonts w:hint="eastAsia" w:ascii="宋体" w:hAnsi="宋体" w:cs="宋体"/>
          <w:color w:val="auto"/>
          <w:sz w:val="24"/>
          <w:u w:val="single"/>
        </w:rPr>
        <w:t xml:space="preserve">.3 乙方应当在评审结果公示日起三日内向甲方交纳招标项目履约保证金，具体金额为      。</w:t>
      </w:r>
      <w:r/>
    </w:p>
    <w:p>
      <w:pPr>
        <w:pStyle w:val="917"/>
        <w:ind w:left="-150" w:right="-150"/>
        <w:spacing w:beforeAutospacing="0" w:afterAutospacing="0" w:line="300" w:lineRule="auto"/>
        <w:rPr>
          <w:rFonts w:ascii="Times New Roman" w:hAnsi="Times New Roman"/>
          <w:b/>
          <w:bCs/>
        </w:rPr>
      </w:pPr>
      <w:r>
        <w:rPr>
          <w:rFonts w:ascii="Times New Roman" w:hAnsi="Times New Roman" w:eastAsia="Helvetica"/>
          <w:b/>
          <w:bCs/>
          <w:color w:val="333333"/>
          <w:shd w:val="clear" w:color="auto" w:fill="ffffff"/>
        </w:rPr>
        <w:t xml:space="preserve">10</w:t>
      </w:r>
      <w:r>
        <w:rPr>
          <w:rFonts w:hint="eastAsia"/>
          <w:b/>
          <w:bCs/>
          <w:color w:val="333333"/>
          <w:shd w:val="clear" w:color="auto" w:fill="ffffff"/>
        </w:rPr>
        <w:t xml:space="preserve">甲方权利义务条款</w:t>
      </w:r>
      <w:r/>
    </w:p>
    <w:p>
      <w:pPr>
        <w:ind w:left="-302" w:right="-302" w:firstLine="480"/>
        <w:jc w:val="left"/>
        <w:spacing w:before="100" w:after="100" w:line="300" w:lineRule="auto"/>
        <w:shd w:val="clear" w:color="auto" w:fill="ffffff"/>
        <w:widowControl/>
        <w:rPr>
          <w:rFonts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t xml:space="preserve">执行通用条款</w:t>
      </w:r>
      <w:r/>
    </w:p>
    <w:p>
      <w:pPr>
        <w:pStyle w:val="917"/>
        <w:ind w:left="-150" w:right="-150"/>
        <w:spacing w:beforeAutospacing="0" w:afterAutospacing="0" w:line="300" w:lineRule="auto"/>
        <w:rPr>
          <w:rFonts w:ascii="Times New Roman" w:hAnsi="Times New Roman"/>
          <w:b/>
          <w:bCs/>
        </w:rPr>
      </w:pPr>
      <w:r>
        <w:rPr>
          <w:rFonts w:ascii="Times New Roman" w:hAnsi="Times New Roman" w:eastAsia="Helvetica"/>
          <w:b/>
          <w:bCs/>
          <w:color w:val="333333"/>
          <w:shd w:val="clear" w:color="auto" w:fill="ffffff"/>
        </w:rPr>
        <w:t xml:space="preserve">11</w:t>
      </w:r>
      <w:r>
        <w:rPr>
          <w:rFonts w:hint="eastAsia"/>
          <w:b/>
          <w:bCs/>
          <w:color w:val="333333"/>
          <w:shd w:val="clear" w:color="auto" w:fill="ffffff"/>
        </w:rPr>
        <w:t xml:space="preserve">乙方权利义务条款</w:t>
      </w:r>
      <w:r/>
    </w:p>
    <w:p>
      <w:pPr>
        <w:ind w:left="-302" w:right="-302" w:firstLine="480"/>
        <w:jc w:val="left"/>
        <w:spacing w:before="100" w:after="100" w:line="300" w:lineRule="auto"/>
        <w:shd w:val="clear" w:color="auto" w:fill="ffffff"/>
        <w:widowControl/>
        <w:rPr>
          <w:rFonts w:hint="eastAsia"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t xml:space="preserve">执行通用条款</w:t>
      </w:r>
      <w:r/>
    </w:p>
    <w:p>
      <w:pPr>
        <w:pStyle w:val="917"/>
        <w:ind w:left="-150" w:right="-150"/>
        <w:spacing w:beforeAutospacing="0" w:afterAutospacing="0" w:line="300" w:lineRule="auto"/>
        <w:rPr>
          <w:rFonts w:ascii="Times New Roman" w:hAnsi="Times New Roman"/>
          <w:b/>
          <w:bCs/>
        </w:rPr>
      </w:pPr>
      <w:r>
        <w:rPr>
          <w:rFonts w:ascii="Times New Roman" w:hAnsi="Times New Roman" w:eastAsia="Helvetica"/>
          <w:b/>
          <w:bCs/>
          <w:color w:val="333333"/>
          <w:shd w:val="clear" w:color="auto" w:fill="ffffff"/>
        </w:rPr>
        <w:t xml:space="preserve">12</w:t>
      </w:r>
      <w:r>
        <w:rPr>
          <w:rFonts w:hint="eastAsia"/>
          <w:b/>
          <w:bCs/>
          <w:color w:val="333333"/>
          <w:shd w:val="clear" w:color="auto" w:fill="ffffff"/>
        </w:rPr>
        <w:t xml:space="preserve">违约责任条款</w:t>
      </w:r>
      <w:r/>
    </w:p>
    <w:p>
      <w:pPr>
        <w:ind w:left="-302" w:right="-302" w:firstLine="480"/>
        <w:jc w:val="left"/>
        <w:spacing w:before="100" w:after="100" w:line="300" w:lineRule="auto"/>
        <w:shd w:val="clear" w:color="auto" w:fill="ffffff"/>
        <w:widowControl/>
        <w:rPr>
          <w:rFonts w:hint="eastAsia"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t xml:space="preserve">执行通用条款</w:t>
      </w:r>
      <w:r/>
    </w:p>
    <w:p>
      <w:pPr>
        <w:pStyle w:val="917"/>
        <w:ind w:left="-150" w:right="-150"/>
        <w:spacing w:beforeAutospacing="0" w:afterAutospacing="0" w:line="300" w:lineRule="auto"/>
        <w:rPr>
          <w:rFonts w:ascii="Times New Roman" w:hAnsi="Times New Roman"/>
          <w:b/>
          <w:bCs/>
        </w:rPr>
      </w:pPr>
      <w:r>
        <w:rPr>
          <w:rFonts w:ascii="Times New Roman" w:hAnsi="Times New Roman" w:eastAsia="Helvetica"/>
          <w:b/>
          <w:bCs/>
          <w:color w:val="333333"/>
          <w:shd w:val="clear" w:color="auto" w:fill="ffffff"/>
        </w:rPr>
        <w:t xml:space="preserve">13</w:t>
      </w:r>
      <w:r>
        <w:rPr>
          <w:rFonts w:hint="eastAsia"/>
          <w:b/>
          <w:bCs/>
          <w:color w:val="333333"/>
          <w:shd w:val="clear" w:color="auto" w:fill="ffffff"/>
        </w:rPr>
        <w:t xml:space="preserve">合同解除（不可抗力）条款</w:t>
      </w:r>
      <w:r/>
    </w:p>
    <w:p>
      <w:pPr>
        <w:ind w:left="-302" w:right="-302" w:firstLine="480"/>
        <w:jc w:val="left"/>
        <w:spacing w:before="100" w:after="100" w:line="300" w:lineRule="auto"/>
        <w:shd w:val="clear" w:color="auto" w:fill="ffffff"/>
        <w:widowControl/>
        <w:rPr>
          <w:rFonts w:hint="eastAsia"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t xml:space="preserve">执行通用条款</w:t>
      </w:r>
      <w:r/>
    </w:p>
    <w:p>
      <w:pPr>
        <w:pStyle w:val="917"/>
        <w:ind w:left="-150" w:right="-150"/>
        <w:spacing w:beforeAutospacing="0" w:afterAutospacing="0" w:line="300" w:lineRule="auto"/>
        <w:rPr>
          <w:rFonts w:ascii="Times New Roman" w:hAnsi="Times New Roman"/>
          <w:b/>
          <w:bCs/>
        </w:rPr>
      </w:pPr>
      <w:r>
        <w:rPr>
          <w:rFonts w:ascii="Times New Roman" w:hAnsi="Times New Roman" w:eastAsia="Helvetica"/>
          <w:b/>
          <w:bCs/>
          <w:color w:val="333333"/>
          <w:shd w:val="clear" w:color="auto" w:fill="ffffff"/>
        </w:rPr>
        <w:t xml:space="preserve">14</w:t>
      </w:r>
      <w:r>
        <w:rPr>
          <w:rFonts w:hint="eastAsia"/>
          <w:b/>
          <w:bCs/>
          <w:color w:val="333333"/>
          <w:shd w:val="clear" w:color="auto" w:fill="ffffff"/>
        </w:rPr>
        <w:t xml:space="preserve">争议解决条款</w:t>
      </w:r>
      <w:r/>
    </w:p>
    <w:p>
      <w:pPr>
        <w:ind w:left="-302" w:right="-302" w:firstLine="480"/>
        <w:jc w:val="left"/>
        <w:spacing w:before="100" w:after="100" w:line="300" w:lineRule="auto"/>
        <w:shd w:val="clear" w:color="auto" w:fill="ffffff"/>
        <w:widowControl/>
        <w:rPr>
          <w:rFonts w:hint="eastAsia"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t xml:space="preserve">执行通用条款</w:t>
      </w:r>
      <w:r/>
    </w:p>
    <w:p>
      <w:pPr>
        <w:pStyle w:val="917"/>
        <w:ind w:left="-150" w:right="-150"/>
        <w:spacing w:beforeAutospacing="0" w:afterAutospacing="0" w:line="300" w:lineRule="auto"/>
        <w:rPr>
          <w:rFonts w:ascii="Times New Roman" w:hAnsi="Times New Roman"/>
          <w:b/>
          <w:bCs/>
        </w:rPr>
      </w:pPr>
      <w:r>
        <w:rPr>
          <w:rFonts w:ascii="Times New Roman" w:hAnsi="Times New Roman" w:eastAsia="Helvetica"/>
          <w:b/>
          <w:bCs/>
          <w:color w:val="333333"/>
          <w:shd w:val="clear" w:color="auto" w:fill="ffffff"/>
        </w:rPr>
        <w:t xml:space="preserve">15</w:t>
      </w:r>
      <w:r>
        <w:rPr>
          <w:rFonts w:hint="eastAsia"/>
          <w:b/>
          <w:bCs/>
          <w:color w:val="333333"/>
          <w:shd w:val="clear" w:color="auto" w:fill="ffffff"/>
        </w:rPr>
        <w:t xml:space="preserve">合同生效</w:t>
      </w:r>
      <w:r/>
    </w:p>
    <w:p>
      <w:pPr>
        <w:ind w:left="-302" w:right="-302" w:firstLine="480"/>
        <w:jc w:val="left"/>
        <w:spacing w:before="100" w:after="100" w:line="300" w:lineRule="auto"/>
        <w:shd w:val="clear" w:color="auto" w:fill="ffffff"/>
        <w:widowControl/>
        <w:rPr>
          <w:rFonts w:hint="eastAsia"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t xml:space="preserve">执行通用条款</w:t>
      </w:r>
      <w:r/>
    </w:p>
    <w:p>
      <w:pPr>
        <w:pStyle w:val="917"/>
        <w:ind w:left="-150" w:right="-150"/>
        <w:spacing w:beforeAutospacing="0" w:afterAutospacing="0" w:line="300" w:lineRule="auto"/>
        <w:rPr>
          <w:rFonts w:ascii="Times New Roman" w:hAnsi="Times New Roman"/>
          <w:b/>
          <w:bCs/>
        </w:rPr>
      </w:pPr>
      <w:r>
        <w:rPr>
          <w:rFonts w:ascii="Times New Roman" w:hAnsi="Times New Roman" w:eastAsia="Helvetica"/>
          <w:b/>
          <w:bCs/>
          <w:color w:val="333333"/>
          <w:shd w:val="clear" w:color="auto" w:fill="ffffff"/>
        </w:rPr>
        <w:t xml:space="preserve">16</w:t>
      </w:r>
      <w:r>
        <w:rPr>
          <w:rFonts w:hint="eastAsia"/>
          <w:b/>
          <w:bCs/>
          <w:color w:val="333333"/>
          <w:shd w:val="clear" w:color="auto" w:fill="ffffff"/>
        </w:rPr>
        <w:t xml:space="preserve">组成文件</w:t>
      </w:r>
      <w:r/>
    </w:p>
    <w:p>
      <w:pPr>
        <w:ind w:left="-302" w:right="-302" w:firstLine="480"/>
        <w:jc w:val="left"/>
        <w:spacing w:before="100" w:after="100" w:line="300" w:lineRule="auto"/>
        <w:shd w:val="clear" w:color="auto" w:fill="ffffff"/>
        <w:widowControl/>
        <w:rPr>
          <w:rFonts w:hint="eastAsia"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t xml:space="preserve">执行通用条款</w:t>
      </w:r>
      <w:r/>
    </w:p>
    <w:p>
      <w:pPr>
        <w:pStyle w:val="917"/>
        <w:ind w:left="-150" w:right="-150"/>
        <w:spacing w:beforeAutospacing="0" w:afterAutospacing="0" w:line="300" w:lineRule="auto"/>
        <w:rPr>
          <w:rFonts w:ascii="Times New Roman" w:hAnsi="Times New Roman"/>
          <w:b/>
          <w:bCs/>
        </w:rPr>
      </w:pPr>
      <w:r>
        <w:rPr>
          <w:rFonts w:ascii="Times New Roman" w:hAnsi="Times New Roman" w:eastAsia="Helvetica"/>
          <w:b/>
          <w:bCs/>
          <w:color w:val="333333"/>
          <w:shd w:val="clear" w:color="auto" w:fill="ffffff"/>
        </w:rPr>
        <w:t xml:space="preserve">17</w:t>
      </w:r>
      <w:r>
        <w:rPr>
          <w:rFonts w:hint="eastAsia"/>
          <w:b/>
          <w:bCs/>
          <w:color w:val="333333"/>
          <w:shd w:val="clear" w:color="auto" w:fill="ffffff"/>
        </w:rPr>
        <w:t xml:space="preserve">通知条款</w:t>
      </w:r>
      <w:r/>
    </w:p>
    <w:p>
      <w:pPr>
        <w:ind w:left="-302" w:right="-302" w:firstLine="480"/>
        <w:jc w:val="left"/>
        <w:spacing w:before="100" w:after="100" w:line="300" w:lineRule="auto"/>
        <w:shd w:val="clear" w:color="auto" w:fill="ffffff"/>
        <w:widowControl/>
        <w:rPr>
          <w:rFonts w:hint="eastAsia"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t xml:space="preserve">执行通用条款</w:t>
      </w:r>
      <w:r/>
    </w:p>
    <w:p>
      <w:pPr>
        <w:pStyle w:val="917"/>
        <w:ind w:left="-150" w:right="-150"/>
        <w:spacing w:beforeAutospacing="0" w:afterAutospacing="0" w:line="300" w:lineRule="auto"/>
        <w:rPr>
          <w:rFonts w:ascii="Times New Roman" w:hAnsi="Times New Roman"/>
          <w:b/>
          <w:bCs/>
        </w:rPr>
      </w:pPr>
      <w:r>
        <w:rPr>
          <w:rFonts w:ascii="Times New Roman" w:hAnsi="Times New Roman" w:eastAsia="Helvetica"/>
          <w:b/>
          <w:bCs/>
          <w:color w:val="333333"/>
          <w:shd w:val="clear" w:color="auto" w:fill="ffffff"/>
        </w:rPr>
        <w:t xml:space="preserve">18</w:t>
      </w:r>
      <w:r>
        <w:rPr>
          <w:rFonts w:hint="eastAsia"/>
          <w:b/>
          <w:bCs/>
          <w:color w:val="333333"/>
          <w:shd w:val="clear" w:color="auto" w:fill="ffffff"/>
        </w:rPr>
        <w:t xml:space="preserve">其他约定</w:t>
      </w:r>
      <w:r/>
    </w:p>
    <w:p>
      <w:pPr>
        <w:ind w:left="-302" w:right="-302" w:firstLine="480"/>
        <w:jc w:val="left"/>
        <w:spacing w:before="100" w:after="100" w:line="300" w:lineRule="auto"/>
        <w:shd w:val="clear" w:color="auto" w:fill="ffffff"/>
        <w:widowControl/>
        <w:rPr>
          <w:rFonts w:hint="eastAsia"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t xml:space="preserve">执行通用条款</w:t>
      </w:r>
      <w:r/>
    </w:p>
    <w:p>
      <w:pPr>
        <w:ind w:left="-302" w:right="-302" w:firstLine="480"/>
        <w:jc w:val="left"/>
        <w:spacing w:before="100" w:after="100" w:line="300" w:lineRule="auto"/>
        <w:shd w:val="clear" w:color="auto" w:fill="ffffff"/>
        <w:widowControl/>
        <w:rPr>
          <w:rFonts w:hint="eastAsia"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r>
      <w:r/>
    </w:p>
    <w:p>
      <w:pPr>
        <w:ind w:left="-302" w:right="-302" w:firstLine="480"/>
        <w:jc w:val="left"/>
        <w:spacing w:before="100" w:after="100" w:line="300" w:lineRule="auto"/>
        <w:shd w:val="clear" w:color="auto" w:fill="ffffff"/>
        <w:widowControl/>
        <w:rPr>
          <w:rFonts w:hint="eastAsia" w:ascii="Times New Roman" w:hAnsi="Times New Roman"/>
          <w:color w:val="333333"/>
          <w:sz w:val="24"/>
          <w:shd w:val="clear" w:color="auto" w:fill="ffffff"/>
          <w:lang w:bidi="ar"/>
        </w:rPr>
      </w:pPr>
      <w:r>
        <w:rPr>
          <w:rFonts w:hint="eastAsia" w:ascii="Times New Roman" w:hAnsi="Times New Roman"/>
          <w:color w:val="333333"/>
          <w:sz w:val="24"/>
          <w:shd w:val="clear" w:color="auto" w:fill="ffffff"/>
          <w:lang w:bidi="ar"/>
        </w:rPr>
      </w:r>
      <w:r/>
    </w:p>
    <w:p>
      <w:pPr>
        <w:pStyle w:val="917"/>
        <w:jc w:val="center"/>
        <w:spacing w:beforeAutospacing="0" w:afterAutospacing="0" w:line="300" w:lineRule="auto"/>
        <w:rPr>
          <w:rFonts w:ascii="Times New Roman" w:hAnsi="Times New Roman"/>
          <w:b/>
          <w:bCs/>
        </w:rPr>
      </w:pPr>
      <w:r>
        <w:rPr>
          <w:rFonts w:hint="eastAsia"/>
          <w:b/>
          <w:bCs/>
          <w:color w:val="333333"/>
          <w:shd w:val="clear" w:color="auto" w:fill="ffffff"/>
        </w:rPr>
        <w:t xml:space="preserve">第四部分</w:t>
      </w:r>
      <w:r>
        <w:rPr>
          <w:rFonts w:ascii="Times New Roman" w:hAnsi="Times New Roman" w:eastAsia="Helvetica"/>
          <w:b/>
          <w:bCs/>
          <w:color w:val="333333"/>
          <w:shd w:val="clear" w:color="auto" w:fill="ffffff"/>
        </w:rPr>
        <w:t xml:space="preserve"> </w:t>
      </w:r>
      <w:r>
        <w:rPr>
          <w:rFonts w:hint="eastAsia"/>
          <w:b/>
          <w:bCs/>
          <w:color w:val="333333"/>
          <w:shd w:val="clear" w:color="auto" w:fill="ffffff"/>
        </w:rPr>
        <w:t xml:space="preserve">附件</w:t>
      </w:r>
      <w:r/>
    </w:p>
    <w:p>
      <w:pPr>
        <w:pStyle w:val="917"/>
        <w:spacing w:beforeAutospacing="0" w:afterAutospacing="0" w:line="300" w:lineRule="auto"/>
        <w:rPr>
          <w:rFonts w:ascii="Times New Roman" w:hAnsi="Times New Roman"/>
        </w:rPr>
      </w:pPr>
      <w:r>
        <w:rPr>
          <w:rFonts w:hint="eastAsia"/>
          <w:color w:val="333333"/>
          <w:shd w:val="clear" w:color="auto" w:fill="ffffff"/>
        </w:rPr>
        <w:t xml:space="preserve">附件</w:t>
      </w:r>
      <w:r>
        <w:rPr>
          <w:rFonts w:ascii="Times New Roman" w:hAnsi="Times New Roman" w:eastAsia="Helvetica"/>
          <w:color w:val="333333"/>
          <w:shd w:val="clear" w:color="auto" w:fill="ffffff"/>
        </w:rPr>
        <w:t xml:space="preserve">1 </w:t>
      </w:r>
      <w:r>
        <w:rPr>
          <w:rFonts w:hint="eastAsia"/>
          <w:color w:val="333333"/>
          <w:shd w:val="clear" w:color="auto" w:fill="ffffff"/>
        </w:rPr>
        <w:t xml:space="preserve">乙方货物报价清单（含详细价格组成：单价、数量、材料、品牌、合价等）</w:t>
      </w:r>
      <w:r/>
    </w:p>
    <w:p>
      <w:pPr>
        <w:pStyle w:val="917"/>
        <w:spacing w:beforeAutospacing="0" w:afterAutospacing="0" w:line="300" w:lineRule="auto"/>
        <w:rPr>
          <w:rFonts w:ascii="Times New Roman" w:hAnsi="Times New Roman"/>
        </w:rPr>
      </w:pPr>
      <w:r>
        <w:rPr>
          <w:rFonts w:hint="eastAsia"/>
          <w:color w:val="333333"/>
          <w:shd w:val="clear" w:color="auto" w:fill="ffffff"/>
        </w:rPr>
        <w:t xml:space="preserve">附件</w:t>
      </w:r>
      <w:r>
        <w:rPr>
          <w:rFonts w:ascii="Times New Roman" w:hAnsi="Times New Roman" w:eastAsia="Helvetica"/>
          <w:color w:val="333333"/>
          <w:shd w:val="clear" w:color="auto" w:fill="ffffff"/>
        </w:rPr>
        <w:t xml:space="preserve">2 </w:t>
      </w:r>
      <w:r>
        <w:rPr>
          <w:rFonts w:hint="eastAsia"/>
          <w:color w:val="333333"/>
          <w:shd w:val="clear" w:color="auto" w:fill="ffffff"/>
        </w:rPr>
        <w:t xml:space="preserve">货物技术参数及功能性要求（验收标准）</w:t>
      </w:r>
      <w:r/>
    </w:p>
    <w:p>
      <w:pPr>
        <w:spacing w:line="300" w:lineRule="auto"/>
        <w:rPr>
          <w:rFonts w:ascii="Times New Roman" w:hAnsi="Times New Roman"/>
          <w:sz w:val="24"/>
        </w:rPr>
      </w:pPr>
      <w:r>
        <w:rPr>
          <w:rFonts w:ascii="Times New Roman" w:hAnsi="Times New Roman"/>
          <w:sz w:val="24"/>
        </w:rPr>
      </w:r>
      <w:r/>
    </w:p>
    <w:p>
      <w:pPr>
        <w:ind w:firstLine="551"/>
        <w:spacing w:line="400" w:lineRule="exact"/>
        <w:tabs>
          <w:tab w:val="left" w:pos="1177" w:leader="none"/>
          <w:tab w:val="left" w:pos="1498" w:leader="none"/>
        </w:tabs>
        <w:rPr>
          <w:rFonts w:ascii="Times New Roman" w:hAnsi="Times New Roman"/>
          <w:b/>
          <w:sz w:val="28"/>
          <w:szCs w:val="28"/>
        </w:rPr>
      </w:pPr>
      <w:r>
        <w:rPr>
          <w:rFonts w:ascii="Times New Roman" w:hAnsi="Times New Roman"/>
          <w:b/>
          <w:sz w:val="28"/>
          <w:szCs w:val="28"/>
        </w:rPr>
      </w:r>
      <w:r/>
    </w:p>
    <w:p>
      <w:pPr>
        <w:spacing w:line="400" w:lineRule="exact"/>
        <w:rPr>
          <w:rFonts w:hint="eastAsia" w:ascii="宋体" w:hAnsi="宋体"/>
          <w:sz w:val="28"/>
          <w:szCs w:val="28"/>
        </w:rPr>
      </w:pPr>
      <w:r>
        <w:rPr>
          <w:rFonts w:hint="eastAsia" w:ascii="宋体" w:hAnsi="宋体"/>
          <w:sz w:val="28"/>
          <w:szCs w:val="28"/>
        </w:rPr>
      </w:r>
      <w:r/>
    </w:p>
    <w:p>
      <w:pPr>
        <w:shd w:val="clear" w:color="auto" w:fill="ffffff"/>
        <w:rPr>
          <w:rFonts w:hint="eastAsia" w:ascii="宋体" w:hAnsi="宋体" w:cs="宋体"/>
          <w:b/>
          <w:bCs/>
          <w:color w:val="auto"/>
          <w:sz w:val="24"/>
        </w:rPr>
      </w:pPr>
      <w:r>
        <w:rPr>
          <w:rFonts w:hint="eastAsia" w:ascii="宋体" w:hAnsi="宋体" w:cs="宋体"/>
          <w:b/>
          <w:bCs/>
          <w:color w:val="auto"/>
          <w:sz w:val="24"/>
        </w:rPr>
      </w:r>
      <w:r/>
    </w:p>
    <w:p>
      <w:pPr>
        <w:shd w:val="clear" w:color="auto" w:fill="ffffff"/>
        <w:rPr>
          <w:rFonts w:hint="eastAsia" w:ascii="宋体" w:hAnsi="宋体" w:cs="宋体"/>
          <w:b/>
          <w:bCs/>
          <w:color w:val="auto"/>
          <w:sz w:val="24"/>
        </w:rPr>
      </w:pPr>
      <w:r>
        <w:rPr>
          <w:rFonts w:hint="eastAsia" w:ascii="宋体" w:hAnsi="宋体" w:cs="宋体"/>
          <w:b/>
          <w:bCs/>
          <w:color w:val="auto"/>
          <w:sz w:val="24"/>
        </w:rPr>
      </w:r>
      <w:r/>
    </w:p>
    <w:p>
      <w:pPr>
        <w:shd w:val="clear" w:color="auto" w:fill="ffffff"/>
        <w:rPr>
          <w:rFonts w:hint="eastAsia" w:ascii="宋体" w:hAnsi="宋体" w:cs="宋体"/>
          <w:b/>
          <w:bCs/>
          <w:color w:val="auto"/>
          <w:sz w:val="24"/>
        </w:rPr>
      </w:pPr>
      <w:r>
        <w:rPr>
          <w:rFonts w:hint="eastAsia" w:ascii="宋体" w:hAnsi="宋体" w:cs="宋体"/>
          <w:b/>
          <w:bCs/>
          <w:color w:val="auto"/>
          <w:sz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38"/>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38"/>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38"/>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38"/>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38"/>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contextualSpacing/>
        <w:jc w:val="center"/>
        <w:rPr>
          <w:rFonts w:hint="eastAsia" w:ascii="宋体" w:hAnsi="宋体" w:eastAsia="宋体" w:cs="宋体"/>
          <w:b/>
          <w:color w:val="auto"/>
          <w:sz w:val="24"/>
          <w:szCs w:val="24"/>
        </w:rPr>
        <w:sectPr>
          <w:footnotePr/>
          <w:endnotePr/>
          <w:type w:val="nextPage"/>
          <w:pgSz w:w="11906" w:h="16838" w:orient="portrait"/>
          <w:pgMar w:top="1270" w:right="1400" w:bottom="1270" w:left="1400" w:header="851" w:footer="992" w:gutter="0"/>
          <w:cols w:num="1" w:sep="0" w:space="720" w:equalWidth="1"/>
          <w:docGrid w:linePitch="360"/>
          <w:titlePg/>
        </w:sectPr>
      </w:pPr>
      <w:r>
        <w:rPr>
          <w:rFonts w:hint="eastAsia" w:ascii="宋体" w:hAnsi="宋体" w:eastAsia="宋体" w:cs="宋体"/>
          <w:b/>
          <w:color w:val="auto"/>
          <w:sz w:val="24"/>
          <w:szCs w:val="24"/>
        </w:rPr>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7、授权委托书</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委托人（</w:t>
      </w:r>
      <w:r>
        <w:rPr>
          <w:rFonts w:hint="eastAsia" w:ascii="宋体" w:hAnsi="宋体" w:cs="宋体"/>
          <w:color w:val="auto"/>
          <w:sz w:val="24"/>
          <w:szCs w:val="24"/>
          <w:lang w:val="en-US" w:eastAsia="zh-CN"/>
        </w:rPr>
        <w:t xml:space="preserve">单位</w:t>
      </w:r>
      <w:r>
        <w:rPr>
          <w:rFonts w:hint="eastAsia" w:ascii="宋体" w:hAnsi="宋体" w:eastAsia="宋体" w:cs="宋体"/>
          <w:color w:val="auto"/>
          <w:sz w:val="24"/>
          <w:szCs w:val="24"/>
        </w:rPr>
        <w:t xml:space="preserve">全称）：</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职务：</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性别：男（女）</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年龄：  岁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民族：  族</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身份证号：</w:t>
      </w:r>
      <w:r/>
    </w:p>
    <w:p>
      <w:pPr>
        <w:ind w:firstLine="7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兹委托（</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）全权代表我企业（公司）参与（</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）的招、投标活动及签订合同。（</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）以我企业（公司）名义所为的法律行为及签署的文件，我企业（公司）均予以认可。有关法律责任均由我企业（公司）承担。（</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）无转委托权。</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委托期限自   年  月  日起至  年  月  日止。</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特此授权委托。</w:t>
      </w:r>
      <w:r/>
    </w:p>
    <w:p>
      <w:pPr>
        <w:ind w:firstLine="4522"/>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委托人（电子签章）：</w:t>
      </w:r>
      <w:r/>
    </w:p>
    <w:p>
      <w:pPr>
        <w:ind w:firstLine="4522"/>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法定代表人（签字或盖章）： </w:t>
      </w:r>
      <w:r/>
    </w:p>
    <w:p>
      <w:pPr>
        <w:ind w:firstLine="4522"/>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受托人（签字或盖章）：</w:t>
      </w:r>
      <w:r/>
    </w:p>
    <w:p>
      <w:pPr>
        <w:ind w:firstLine="4522"/>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受托人联系方式：        邮箱：</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(受托人身份证原件扫描件附后)</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8、中小企业声明函</w:t>
      </w:r>
      <w:r/>
    </w:p>
    <w:p>
      <w:pPr>
        <w:keepLines w:val="0"/>
        <w:keepNext w:val="0"/>
        <w:pageBreakBefore w:val="0"/>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项目</w:t>
      </w:r>
      <w:r>
        <w:rPr>
          <w:rFonts w:hint="eastAsia" w:ascii="宋体" w:hAnsi="宋体" w:eastAsia="宋体" w:cs="宋体"/>
          <w:color w:val="auto"/>
          <w:sz w:val="24"/>
          <w:szCs w:val="24"/>
        </w:rPr>
        <w:t xml:space="preserve">编号： </w:t>
      </w:r>
      <w:r/>
    </w:p>
    <w:p>
      <w:pPr>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项目名称：</w:t>
      </w:r>
      <w:r/>
    </w:p>
    <w:p>
      <w:pPr>
        <w:ind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本公司郑重声明，根据《政府采购促进中小企业发展管理办法》（财库[2020]46号）的规定，本公司参加（</w:t>
      </w:r>
      <w:r>
        <w:rPr>
          <w:rFonts w:hint="eastAsia" w:ascii="宋体" w:hAnsi="宋体" w:cs="宋体"/>
          <w:color w:val="auto"/>
          <w:sz w:val="24"/>
          <w:szCs w:val="24"/>
          <w:u w:val="single"/>
        </w:rPr>
        <w:t xml:space="preserve">徐州工程学院</w:t>
      </w:r>
      <w:r>
        <w:rPr>
          <w:rFonts w:hint="eastAsia" w:ascii="宋体" w:hAnsi="宋体" w:cs="宋体"/>
          <w:color w:val="auto"/>
          <w:sz w:val="24"/>
          <w:szCs w:val="24"/>
        </w:rPr>
        <w:t xml:space="preserve">）的（</w:t>
      </w:r>
      <w:r>
        <w:rPr>
          <w:rFonts w:hint="eastAsia" w:ascii="宋体" w:hAnsi="宋体" w:cs="宋体"/>
          <w:color w:val="auto"/>
          <w:sz w:val="24"/>
          <w:szCs w:val="24"/>
          <w:u w:val="single"/>
          <w:lang w:eastAsia="zh-CN"/>
        </w:rPr>
        <w:t xml:space="preserve">氢碳融合能源产业技术创新中心设备采购</w:t>
      </w:r>
      <w:r>
        <w:rPr>
          <w:rFonts w:hint="eastAsia" w:ascii="宋体" w:hAnsi="宋体" w:cs="宋体"/>
          <w:color w:val="auto"/>
          <w:sz w:val="24"/>
          <w:szCs w:val="24"/>
        </w:rPr>
        <w:t xml:space="preserve">）采购活动，提供的货物全部由符合政策要求的中小企业制造。</w:t>
      </w:r>
      <w:r/>
    </w:p>
    <w:p>
      <w:pPr>
        <w:ind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相关企业的具体情况如下：</w:t>
      </w:r>
      <w:r/>
    </w:p>
    <w:p>
      <w:pPr>
        <w:pStyle w:val="912"/>
        <w:ind w:left="0" w:firstLine="561"/>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工业</w:t>
      </w:r>
      <w:r>
        <w:rPr>
          <w:rFonts w:hint="eastAsia" w:ascii="宋体" w:hAnsi="宋体" w:cs="宋体"/>
          <w:color w:val="auto"/>
          <w:sz w:val="24"/>
          <w:szCs w:val="24"/>
        </w:rPr>
        <w:t xml:space="preserve">）行业；制造商为（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）（企业名称），从业人员（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万元），属于（□中型企业、□小型企业、□微型企业，请勾选！）；</w:t>
      </w:r>
      <w:r/>
    </w:p>
    <w:p>
      <w:pPr>
        <w:pStyle w:val="912"/>
        <w:ind w:left="0" w:firstLine="561"/>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工业</w:t>
      </w:r>
      <w:r>
        <w:rPr>
          <w:rFonts w:hint="eastAsia" w:ascii="宋体" w:hAnsi="宋体" w:cs="宋体"/>
          <w:color w:val="auto"/>
          <w:sz w:val="24"/>
          <w:szCs w:val="24"/>
        </w:rPr>
        <w:t xml:space="preserve">）行业；制造商为（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）（企业名称），从业人员（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万元），属于（□中型企业、□小型企业、□微型企业，请勾选！）；</w:t>
      </w:r>
      <w:r/>
    </w:p>
    <w:p>
      <w:pPr>
        <w:pStyle w:val="912"/>
        <w:ind w:left="0" w:firstLine="561"/>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企业名称（电子签章）：</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日期：  年  月  日</w:t>
      </w:r>
      <w:r/>
    </w:p>
    <w:p>
      <w:pPr>
        <w:spacing w:line="480" w:lineRule="exact"/>
        <w:rPr>
          <w:rFonts w:hint="eastAsia" w:ascii="宋体" w:hAnsi="宋体" w:eastAsia="宋体" w:cs="宋体"/>
          <w:b w:val="0"/>
          <w:bCs/>
          <w:sz w:val="24"/>
          <w:szCs w:val="24"/>
        </w:rPr>
      </w:pPr>
      <w:r>
        <w:rPr>
          <w:rFonts w:hint="eastAsia" w:ascii="宋体" w:hAnsi="宋体" w:cs="宋体"/>
          <w:b w:val="0"/>
          <w:bCs/>
          <w:sz w:val="24"/>
          <w:highlight w:val="none"/>
        </w:rPr>
        <w:t xml:space="preserve">备注：本采购项目所属行业为“工业”。</w:t>
      </w:r>
      <w:r/>
    </w:p>
    <w:p>
      <w:pPr>
        <w:pStyle w:val="937"/>
        <w:ind w:left="0"/>
        <w:jc w:val="left"/>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说明：</w:t>
      </w:r>
      <w:r/>
    </w:p>
    <w:p>
      <w:pPr>
        <w:pStyle w:val="937"/>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lang w:eastAsia="zh-CN"/>
        </w:rPr>
        <w:t xml:space="preserve">〔2011〕300号</w:t>
      </w:r>
      <w:r>
        <w:rPr>
          <w:rFonts w:hint="eastAsia" w:ascii="宋体" w:hAnsi="宋体" w:eastAsia="宋体" w:cs="宋体"/>
          <w:b w:val="0"/>
          <w:bCs/>
          <w:sz w:val="24"/>
          <w:szCs w:val="24"/>
        </w:rPr>
        <w:t xml:space="preserve">）的规定为准。</w:t>
      </w:r>
      <w:r/>
    </w:p>
    <w:p>
      <w:pPr>
        <w:pStyle w:val="937"/>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2、从业人员、营业收入、资产总额填报供应商上一年度数据，无上一年度数据的新成立企业可不填报。</w:t>
      </w:r>
      <w:r/>
    </w:p>
    <w:p>
      <w:pPr>
        <w:pStyle w:val="937"/>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3、中标、成交供应商为小型、微型企业的，采购人或者其委托的采购代理机构有权随中标、成交结果同时公告其《中小企业声明函》，接受社会监督。</w:t>
      </w:r>
      <w:r/>
    </w:p>
    <w:p>
      <w:pPr>
        <w:pStyle w:val="937"/>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4、执行江苏省财政厅关于进一步加大政府采购支持中小企业力度的通知（苏财购〔2022〕45号）的规定。</w:t>
      </w:r>
      <w:r/>
    </w:p>
    <w:p>
      <w:pPr>
        <w:pStyle w:val="937"/>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5、供应商提供的《中小企业声明函》与事实不符的，依照《</w:t>
      </w:r>
      <w:r>
        <w:rPr>
          <w:rFonts w:hint="eastAsia" w:ascii="宋体" w:hAnsi="宋体" w:cs="宋体"/>
          <w:b w:val="0"/>
          <w:bCs/>
          <w:sz w:val="24"/>
          <w:szCs w:val="24"/>
          <w:lang w:eastAsia="zh-CN"/>
        </w:rPr>
        <w:t xml:space="preserve">中华人民共和国政府采购法</w:t>
      </w:r>
      <w:r>
        <w:rPr>
          <w:rFonts w:hint="eastAsia" w:ascii="宋体" w:hAnsi="宋体" w:eastAsia="宋体" w:cs="宋体"/>
          <w:b w:val="0"/>
          <w:bCs/>
          <w:sz w:val="24"/>
          <w:szCs w:val="24"/>
        </w:rPr>
        <w:t xml:space="preserve">》第七十七条第一款的规定追究法律责任。</w:t>
      </w:r>
      <w:r/>
    </w:p>
    <w:p>
      <w:pPr>
        <w:ind w:left="0" w:right="0" w:firstLine="0"/>
        <w:jc w:val="both"/>
        <w:spacing w:before="0" w:after="0"/>
        <w:rPr>
          <w:rFonts w:hint="eastAsia" w:ascii="宋体" w:hAnsi="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color w:val="auto"/>
        </w:rPr>
        <mc:AlternateContent>
          <mc:Choice Requires="wpg">
            <w:drawing>
              <wp:inline xmlns:wp="http://schemas.openxmlformats.org/drawingml/2006/wordprocessingDrawing" distT="0" distB="0" distL="0" distR="0">
                <wp:extent cx="2825115" cy="5815330"/>
                <wp:effectExtent l="0" t="0" r="13335" b="13970"/>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pic:cNvPicPr>
                        <pic:nvPr/>
                      </pic:nvPicPr>
                      <pic:blipFill>
                        <a:blip r:embed="rId15"/>
                        <a:stretch/>
                      </pic:blipFill>
                      <pic:spPr bwMode="auto">
                        <a:xfrm>
                          <a:off x="0" y="0"/>
                          <a:ext cx="2825115" cy="58153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22.4pt;height:457.9pt;mso-wrap-distance-left:0.0pt;mso-wrap-distance-top:0.0pt;mso-wrap-distance-right:0.0pt;mso-wrap-distance-bottom:0.0pt;" stroked="false">
                <v:path textboxrect="0,0,0,0"/>
                <v:imagedata r:id="rId15" o:title=""/>
              </v:shape>
            </w:pict>
          </mc:Fallback>
        </mc:AlternateContent>
      </w:r>
      <w:r/>
    </w:p>
    <w:p>
      <w:pPr>
        <w:ind w:left="0" w:right="0" w:firstLine="0"/>
        <w:spacing w:before="0" w:after="0"/>
        <w:rPr>
          <w:color w:val="auto"/>
        </w:rPr>
        <w:pBdr>
          <w:top w:val="none" w:color="000000" w:sz="0" w:space="0"/>
          <w:left w:val="none" w:color="000000" w:sz="0" w:space="0"/>
          <w:bottom w:val="none" w:color="000000" w:sz="0" w:space="0"/>
          <w:right w:val="none" w:color="000000" w:sz="0" w:space="0"/>
        </w:pBdr>
      </w:pPr>
      <w:r>
        <w:rPr>
          <w:color w:val="auto"/>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widowControl w:val="off"/>
        <w:rPr>
          <w:rFonts w:hint="eastAsia" w:ascii="宋体" w:hAnsi="宋体" w:eastAsia="宋体" w:cs="宋体"/>
          <w:b/>
          <w:bCs/>
          <w:color w:val="auto"/>
          <w:sz w:val="28"/>
          <w:szCs w:val="28"/>
          <w:highlight w:val="none"/>
          <w:lang w:val="en-US" w:eastAsia="zh-CN"/>
        </w:rPr>
        <w:sectPr>
          <w:footerReference w:type="default" r:id="rId12"/>
          <w:footnotePr/>
          <w:endnotePr/>
          <w:type w:val="nextPage"/>
          <w:pgSz w:w="11906" w:h="16838" w:orient="portrait"/>
          <w:pgMar w:top="1327" w:right="1400" w:bottom="1383" w:left="1400" w:header="851" w:footer="992" w:gutter="0"/>
          <w:cols w:num="1" w:sep="0" w:space="720" w:equalWidth="1"/>
          <w:docGrid w:linePitch="360"/>
        </w:sectPr>
      </w:pPr>
      <w:r>
        <w:rPr>
          <w:rFonts w:hint="eastAsia" w:ascii="宋体" w:hAnsi="宋体" w:eastAsia="宋体" w:cs="宋体"/>
          <w:b/>
          <w:bCs/>
          <w:color w:val="auto"/>
          <w:sz w:val="28"/>
          <w:szCs w:val="28"/>
          <w:highlight w:val="none"/>
          <w:lang w:val="en-US" w:eastAsia="zh-CN"/>
        </w:rPr>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9、供应商参加政府采购活动前3年内在经营活动中没有重大违法记录的书面声明</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0" w:firstLine="720"/>
        <w:jc w:val="left"/>
        <w:keepLines w:val="0"/>
        <w:keepNext w:val="0"/>
        <w:pageBreakBefore w:val="0"/>
        <w:spacing w:beforeAutospacing="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我单位在参加</w:t>
      </w:r>
      <w:r>
        <w:rPr>
          <w:rFonts w:hint="eastAsia" w:ascii="宋体" w:hAnsi="宋体" w:cs="宋体"/>
          <w:color w:val="auto"/>
          <w:sz w:val="24"/>
          <w:szCs w:val="24"/>
          <w:u w:val="single"/>
          <w:lang w:eastAsia="zh-CN"/>
        </w:rPr>
        <w:t xml:space="preserve">氢碳融合能源产业技术创新中心设备采购</w:t>
      </w:r>
      <w:r>
        <w:rPr>
          <w:rFonts w:hint="eastAsia" w:ascii="宋体" w:hAnsi="宋体" w:cs="宋体"/>
          <w:color w:val="auto"/>
          <w:sz w:val="24"/>
          <w:szCs w:val="24"/>
          <w:u w:val="none"/>
          <w:lang w:val="en-US" w:eastAsia="zh-CN"/>
        </w:rPr>
        <w:t xml:space="preserve">项目</w:t>
      </w:r>
      <w:r>
        <w:rPr>
          <w:rFonts w:hint="eastAsia" w:ascii="宋体" w:hAnsi="宋体" w:eastAsia="宋体" w:cs="宋体"/>
          <w:color w:val="auto"/>
          <w:sz w:val="24"/>
          <w:szCs w:val="24"/>
        </w:rPr>
        <w:t xml:space="preserve">（项目编号：</w:t>
      </w:r>
      <w:r>
        <w:rPr>
          <w:rFonts w:hint="eastAsia" w:ascii="宋体" w:hAnsi="宋体" w:cs="宋体"/>
          <w:color w:val="auto"/>
          <w:sz w:val="24"/>
          <w:szCs w:val="24"/>
          <w:u w:val="single"/>
          <w:lang w:eastAsia="zh-CN"/>
        </w:rPr>
        <w:t xml:space="preserve">JSZC-320300-JSZR-X2025-0125</w:t>
      </w:r>
      <w:r>
        <w:rPr>
          <w:rFonts w:hint="eastAsia" w:ascii="宋体" w:hAnsi="宋体" w:eastAsia="宋体" w:cs="宋体"/>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right="0" w:firstLine="720"/>
        <w:jc w:val="left"/>
        <w:keepLines w:val="0"/>
        <w:keepNext w:val="0"/>
        <w:pageBreakBefore w:val="0"/>
        <w:spacing w:beforeAutospacing="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我单位对上述声明的真实性负责。如有虚假，将依法承担相应责任。</w:t>
      </w:r>
      <w:r/>
    </w:p>
    <w:p>
      <w:pPr>
        <w:ind w:right="0"/>
        <w:keepLines w:val="0"/>
        <w:keepNext w:val="0"/>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right="0"/>
        <w:keepLines w:val="0"/>
        <w:keepNext w:val="0"/>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供应商（电子签章）：</w:t>
      </w:r>
      <w:r/>
    </w:p>
    <w:p>
      <w:pPr>
        <w:ind w:right="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日期：   年 月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日</w:t>
      </w:r>
      <w:r/>
    </w:p>
    <w:p>
      <w:pPr>
        <w:rPr>
          <w:rFonts w:hint="eastAsia" w:ascii="宋体" w:hAnsi="宋体" w:cs="宋体"/>
          <w:b/>
          <w:color w:val="auto"/>
          <w:sz w:val="24"/>
          <w:szCs w:val="24"/>
          <w:lang w:val="en-US" w:eastAsia="zh-CN"/>
        </w:rPr>
      </w:pPr>
      <w:r>
        <w:rPr>
          <w:rFonts w:hint="eastAsia" w:ascii="宋体" w:hAnsi="宋体" w:cs="宋体"/>
          <w:b/>
          <w:color w:val="auto"/>
          <w:sz w:val="24"/>
          <w:szCs w:val="24"/>
          <w:lang w:val="en-US" w:eastAsia="zh-CN"/>
        </w:rPr>
        <w:br w:type="page" w:clear="all"/>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10</w:t>
      </w:r>
      <w:bookmarkStart w:id="10" w:name="OLE_LINK14"/>
      <w:r/>
      <w:bookmarkStart w:id="11" w:name="OLE_LINK13"/>
      <w:r>
        <w:rPr>
          <w:rFonts w:hint="eastAsia" w:ascii="宋体" w:hAnsi="宋体" w:eastAsia="宋体" w:cs="宋体"/>
          <w:b/>
          <w:bCs/>
          <w:color w:val="auto"/>
          <w:sz w:val="32"/>
          <w:szCs w:val="32"/>
          <w:highlight w:val="none"/>
          <w:lang w:val="en-US" w:eastAsia="zh-CN"/>
        </w:rPr>
        <w:t xml:space="preserve">、残疾人福利性单位声明函</w:t>
      </w:r>
      <w:bookmarkEnd w:id="10"/>
      <w:r/>
      <w:bookmarkEnd w:id="11"/>
      <w:r/>
      <w:r/>
    </w:p>
    <w:p>
      <w:pPr>
        <w:jc w:val="center"/>
        <w:spacing w:line="0" w:lineRule="atLeas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both"/>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项目编号：</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项目名称：</w:t>
      </w:r>
      <w:r/>
    </w:p>
    <w:p>
      <w:pPr>
        <w:ind w:firstLine="624"/>
        <w:spacing w:line="360" w:lineRule="auto"/>
        <w:rPr>
          <w:rFonts w:hint="eastAsia" w:ascii="宋体" w:hAnsi="宋体" w:cs="宋体"/>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本单位郑重声明，根据《财政部 民政部 中国残疾人联合会关于促进残疾人就业政府采购政策的通知》（财库</w:t>
      </w:r>
      <w:r>
        <w:rPr>
          <w:rFonts w:hint="eastAsia" w:ascii="宋体" w:hAnsi="宋体" w:cs="宋体"/>
          <w:color w:val="auto"/>
          <w:sz w:val="24"/>
          <w:szCs w:val="24"/>
        </w:rPr>
        <w:t xml:space="preserve">〔2017〕 141</w:t>
      </w:r>
      <w:r>
        <w:rPr>
          <w:rFonts w:hint="eastAsia" w:ascii="宋体" w:hAnsi="宋体" w:cs="宋体"/>
          <w:color w:val="auto"/>
          <w:spacing w:val="6"/>
          <w:sz w:val="24"/>
          <w:szCs w:val="24"/>
        </w:rPr>
        <w:t xml:space="preserve">号）的规定，本单位为符合条件的残疾人福利性单位，且本单位参加</w:t>
      </w:r>
      <w:r>
        <w:rPr>
          <w:rFonts w:hint="eastAsia" w:ascii="宋体" w:hAnsi="宋体" w:cs="宋体"/>
          <w:color w:val="auto"/>
          <w:sz w:val="24"/>
          <w:szCs w:val="24"/>
        </w:rPr>
        <w:t xml:space="preserve">______</w:t>
      </w:r>
      <w:r>
        <w:rPr>
          <w:rFonts w:hint="eastAsia" w:ascii="宋体" w:hAnsi="宋体" w:cs="宋体"/>
          <w:color w:val="auto"/>
          <w:spacing w:val="6"/>
          <w:sz w:val="24"/>
          <w:szCs w:val="24"/>
        </w:rPr>
        <w:t xml:space="preserve">单位的</w:t>
      </w:r>
      <w:r>
        <w:rPr>
          <w:rFonts w:hint="eastAsia" w:ascii="宋体" w:hAnsi="宋体" w:cs="宋体"/>
          <w:color w:val="auto"/>
          <w:sz w:val="24"/>
          <w:szCs w:val="24"/>
        </w:rPr>
        <w:t xml:space="preserve">______</w:t>
      </w:r>
      <w:r>
        <w:rPr>
          <w:rFonts w:hint="eastAsia" w:ascii="宋体" w:hAnsi="宋体" w:cs="宋体"/>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供应商（电子签章）：</w:t>
      </w:r>
      <w:r/>
    </w:p>
    <w:p>
      <w:pPr>
        <w:ind w:right="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日</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360" w:lineRule="auto"/>
        <w:widowControl w:val="off"/>
        <w:rPr>
          <w:rFonts w:hint="eastAsia" w:ascii="宋体" w:hAnsi="宋体" w:eastAsia="宋体" w:cs="宋体"/>
          <w:b/>
          <w:bCs/>
          <w:color w:val="auto"/>
          <w:sz w:val="28"/>
          <w:szCs w:val="28"/>
          <w:highlight w:val="none"/>
          <w:lang w:val="en-US" w:eastAsia="zh-CN"/>
        </w:rPr>
        <w:sectPr>
          <w:footnotePr/>
          <w:endnotePr/>
          <w:type w:val="nextPage"/>
          <w:pgSz w:w="11906" w:h="16838" w:orient="portrait"/>
          <w:pgMar w:top="1327" w:right="1400" w:bottom="1383" w:left="1400" w:header="851" w:footer="992" w:gutter="0"/>
          <w:cols w:num="1" w:sep="0" w:space="720" w:equalWidth="1"/>
          <w:docGrid w:linePitch="360"/>
        </w:sectPr>
      </w:pPr>
      <w:r>
        <w:rPr>
          <w:rFonts w:hint="eastAsia" w:ascii="宋体" w:hAnsi="宋体" w:eastAsia="宋体" w:cs="宋体"/>
          <w:b/>
          <w:bCs/>
          <w:color w:val="auto"/>
          <w:sz w:val="28"/>
          <w:szCs w:val="28"/>
          <w:highlight w:val="none"/>
          <w:lang w:val="en-US" w:eastAsia="zh-CN"/>
        </w:rPr>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11、具备履行合同所必需的设备和专业技术能力的书面声明（附证明材料原件的扫描件，供应商可自行拟定）</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项目</w:t>
      </w:r>
      <w:r>
        <w:rPr>
          <w:rFonts w:hint="eastAsia" w:ascii="宋体" w:hAnsi="宋体" w:eastAsia="宋体" w:cs="宋体"/>
          <w:color w:val="auto"/>
          <w:sz w:val="24"/>
          <w:szCs w:val="24"/>
        </w:rPr>
        <w:t xml:space="preserve">编号：</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供应商郑重声明：供应商具备履行合同（项目名称：</w:t>
      </w:r>
      <w:r>
        <w:rPr>
          <w:rFonts w:hint="eastAsia" w:ascii="宋体" w:hAnsi="宋体" w:cs="宋体"/>
          <w:color w:val="auto"/>
          <w:sz w:val="24"/>
          <w:szCs w:val="24"/>
          <w:u w:val="single"/>
          <w:lang w:eastAsia="zh-CN"/>
        </w:rPr>
        <w:t xml:space="preserve">氢碳融合能源产业技术创新中心设备采购</w:t>
      </w:r>
      <w:r>
        <w:rPr>
          <w:rFonts w:hint="eastAsia" w:ascii="宋体" w:hAnsi="宋体" w:eastAsia="宋体" w:cs="宋体"/>
          <w:color w:val="auto"/>
          <w:sz w:val="24"/>
          <w:szCs w:val="24"/>
        </w:rPr>
        <w:t xml:space="preserve">，项目编号：</w:t>
      </w:r>
      <w:r>
        <w:rPr>
          <w:rFonts w:hint="eastAsia" w:ascii="宋体" w:hAnsi="宋体" w:cs="宋体"/>
          <w:color w:val="auto"/>
          <w:sz w:val="24"/>
          <w:szCs w:val="24"/>
          <w:u w:val="single"/>
          <w:lang w:eastAsia="zh-CN"/>
        </w:rPr>
        <w:t xml:space="preserve">JSZC-320300-JSZR-X2025-0125</w:t>
      </w:r>
      <w:r>
        <w:rPr>
          <w:rFonts w:hint="eastAsia" w:ascii="宋体" w:hAnsi="宋体" w:eastAsia="宋体" w:cs="宋体"/>
          <w:color w:val="auto"/>
          <w:sz w:val="24"/>
          <w:szCs w:val="24"/>
        </w:rPr>
        <w:t xml:space="preserve">）所必需的设备和专业技术能力，具体为：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（证明材料原件的扫描件附后）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（证明材料原件的扫描件附后）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（证明材料原件的扫描件附后）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专业技术能力：</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（证明材料原件的扫描件附后）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（证明材料原件的扫描件附后）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（证明材料原件的扫描件附后）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供应商对上述声明的真实性负责。如有虚假，将依法承担相应责任。</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40"/>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29" w:firstLine="39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供应商（电子签章）：</w:t>
      </w:r>
      <w:r/>
    </w:p>
    <w:p>
      <w:pPr>
        <w:ind w:right="29" w:firstLine="39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29" w:firstLine="39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日</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12、预付款保函支付条款</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付款条件一：提交预付款保函的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（1）合同签订且乙方向甲方出具预付款保函后个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付款条件二：不提交预付款保函的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spacing w:line="360" w:lineRule="auto"/>
        <w:rPr>
          <w:rFonts w:hint="eastAsia" w:ascii="宋体" w:hAnsi="宋体" w:eastAsia="宋体" w:cs="宋体"/>
          <w:color w:val="auto"/>
          <w:sz w:val="24"/>
          <w:szCs w:val="24"/>
          <w:highlight w:val="none"/>
        </w:rPr>
        <w:sectPr>
          <w:footnotePr/>
          <w:endnotePr/>
          <w:type w:val="nextPage"/>
          <w:pgSz w:w="11906" w:h="16838" w:orient="portrait"/>
          <w:pgMar w:top="1327" w:right="1400" w:bottom="1383" w:left="1400" w:header="851" w:footer="992" w:gutter="0"/>
          <w:cols w:num="1" w:sep="0" w:space="720" w:equalWidth="1"/>
          <w:docGrid w:linePitch="360"/>
        </w:sect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付款条件二中，预付款比例设定应符合《关于做好政府采购支持企业发展有关事项的通知》(苏财购(2020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52号)要求。</w:t>
      </w:r>
      <w:r/>
    </w:p>
    <w:p>
      <w:pPr>
        <w:jc w:val="center"/>
        <w:spacing w:line="360" w:lineRule="auto"/>
        <w:widowControl w:val="off"/>
        <w:rPr>
          <w:rFonts w:hint="eastAsia" w:ascii="宋体" w:hAnsi="宋体" w:cs="宋体"/>
          <w:b/>
          <w:color w:val="auto"/>
          <w:sz w:val="32"/>
          <w:szCs w:val="32"/>
        </w:rPr>
      </w:pPr>
      <w:r>
        <w:rPr>
          <w:rFonts w:hint="eastAsia" w:ascii="宋体" w:hAnsi="宋体" w:eastAsia="宋体" w:cs="宋体"/>
          <w:b/>
          <w:bCs/>
          <w:color w:val="auto"/>
          <w:sz w:val="32"/>
          <w:szCs w:val="32"/>
          <w:highlight w:val="none"/>
          <w:lang w:val="en-US" w:eastAsia="zh-CN"/>
        </w:rPr>
        <w:t xml:space="preserve">13</w:t>
      </w:r>
      <w:r>
        <w:rPr>
          <w:rFonts w:hint="eastAsia" w:ascii="宋体" w:hAnsi="宋体" w:cs="宋体"/>
          <w:b/>
          <w:bCs/>
          <w:color w:val="auto"/>
          <w:sz w:val="32"/>
          <w:szCs w:val="32"/>
          <w:highlight w:val="none"/>
          <w:lang w:val="en-US" w:eastAsia="zh-CN"/>
        </w:rPr>
        <w:t xml:space="preserve">、</w:t>
      </w:r>
      <w:r>
        <w:rPr>
          <w:rFonts w:hint="eastAsia" w:ascii="宋体" w:hAnsi="宋体" w:eastAsia="宋体" w:cs="宋体"/>
          <w:b/>
          <w:bCs/>
          <w:color w:val="auto"/>
          <w:sz w:val="32"/>
          <w:szCs w:val="32"/>
          <w:highlight w:val="none"/>
          <w:lang w:val="en-US" w:eastAsia="zh-CN"/>
        </w:rPr>
        <w:t xml:space="preserve">招标代理服务收费标准</w:t>
      </w:r>
      <w:r/>
    </w:p>
    <w:tbl>
      <w:tblPr>
        <w:tblStyle w:val="918"/>
        <w:tblW w:w="924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72"/>
        <w:gridCol w:w="3268"/>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pStyle w:val="921"/>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说明:</w:t>
      </w:r>
      <w:r/>
    </w:p>
    <w:p>
      <w:pPr>
        <w:pStyle w:val="921"/>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1.按上表计算的收费为代理服务全过程的收费金额。各社会代理机构不再收取采购文件制作售卖费用。</w:t>
      </w:r>
      <w:r/>
    </w:p>
    <w:p>
      <w:pPr>
        <w:pStyle w:val="921"/>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2.代理服务费按差额定率累进法计算。</w:t>
      </w:r>
      <w:r/>
    </w:p>
    <w:p>
      <w:pPr>
        <w:pStyle w:val="921"/>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3.代理服务费基准金额(按差额定率累进法计算的)=中标金额(按差额定率累进法计算的)*费率(%)</w:t>
      </w:r>
      <w:r/>
    </w:p>
    <w:p>
      <w:pPr>
        <w:pStyle w:val="921"/>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4.代理服务费应收取金额=代理服务费基准金额(按差额定率累进法计算的)的合计数。</w:t>
      </w:r>
      <w:r/>
    </w:p>
    <w:p>
      <w:pPr>
        <w:pStyle w:val="921"/>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5.定点类等无金额或事先不能计算出价格总额的项目，按中标(成交)金额100万元计算。</w:t>
      </w:r>
      <w:r/>
    </w:p>
    <w:p>
      <w:pPr>
        <w:pStyle w:val="921"/>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6.有分包(分标段)的按一个项目计算。</w:t>
      </w:r>
      <w:r/>
    </w:p>
    <w:p>
      <w:pPr>
        <w:pStyle w:val="921"/>
        <w:ind w:firstLine="505"/>
        <w:jc w:val="left"/>
        <w:spacing w:line="360" w:lineRule="auto"/>
        <w:widowControl w:val="off"/>
        <w:rPr>
          <w:rFonts w:hint="eastAsia" w:ascii="宋体" w:hAnsi="宋体" w:eastAsia="宋体" w:cs="宋体"/>
          <w:color w:val="auto"/>
          <w:spacing w:val="6"/>
          <w:sz w:val="24"/>
          <w:szCs w:val="24"/>
          <w:highlight w:val="none"/>
          <w:lang w:val="en-US" w:eastAsia="zh-CN"/>
        </w:rPr>
      </w:pPr>
      <w:r>
        <w:rPr>
          <w:rFonts w:hint="eastAsia" w:ascii="宋体" w:hAnsi="宋体" w:cs="宋体"/>
          <w:color w:val="auto"/>
          <w:spacing w:val="6"/>
          <w:sz w:val="24"/>
          <w:szCs w:val="24"/>
          <w:highlight w:val="none"/>
          <w:lang w:val="en-US" w:eastAsia="zh-CN"/>
        </w:rPr>
        <w:t xml:space="preserve">7</w:t>
      </w:r>
      <w:r>
        <w:rPr>
          <w:rFonts w:hint="eastAsia" w:ascii="宋体" w:hAnsi="宋体" w:eastAsia="宋体" w:cs="宋体"/>
          <w:color w:val="auto"/>
          <w:spacing w:val="6"/>
          <w:sz w:val="24"/>
          <w:szCs w:val="24"/>
          <w:highlight w:val="none"/>
          <w:lang w:val="en-US" w:eastAsia="en-US"/>
        </w:rPr>
        <w:t xml:space="preserve">.账户信息：</w:t>
      </w:r>
      <w:r>
        <w:rPr>
          <w:rFonts w:hint="eastAsia" w:ascii="宋体" w:hAnsi="宋体" w:eastAsia="宋体" w:cs="宋体"/>
          <w:color w:val="auto"/>
          <w:spacing w:val="6"/>
          <w:sz w:val="24"/>
          <w:szCs w:val="24"/>
          <w:highlight w:val="none"/>
          <w:lang w:val="en-US" w:eastAsia="zh-CN"/>
        </w:rPr>
        <w:t xml:space="preserve">收款人：江苏中瑞建设项目管理有限公司 </w:t>
      </w:r>
      <w:r/>
    </w:p>
    <w:p>
      <w:pPr>
        <w:pStyle w:val="921"/>
        <w:ind w:firstLine="505"/>
        <w:jc w:val="left"/>
        <w:spacing w:line="360" w:lineRule="auto"/>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 xml:space="preserve">开户银行：中国建设银行徐州永安支行</w:t>
      </w:r>
      <w:r/>
    </w:p>
    <w:p>
      <w:pPr>
        <w:pStyle w:val="921"/>
        <w:ind w:firstLine="505"/>
        <w:jc w:val="left"/>
        <w:spacing w:line="360" w:lineRule="auto"/>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 xml:space="preserve">银行账号：32001718336052501620</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3">
    <w:panose1 w:val="05040102010807070707"/>
  </w:font>
  <w:font w:name="仿宋_GB2312">
    <w:panose1 w:val="02010609060101010101"/>
  </w:font>
  <w:font w:name="黑体">
    <w:panose1 w:val="02010609060101010101"/>
  </w:font>
  <w:font w:name="Calibri">
    <w:panose1 w:val="020F0502020204030204"/>
  </w:font>
  <w:font w:name="等线">
    <w:panose1 w:val="02010600030101010101"/>
  </w:font>
  <w:font w:name="仿宋">
    <w:panose1 w:val="02010609060101010101"/>
  </w:font>
  <w:font w:name="方正书宋简体">
    <w:panose1 w:val="020B0503020202020204"/>
  </w:font>
  <w:font w:name="Arial">
    <w:panose1 w:val="020B0604020202020204"/>
  </w:font>
  <w:font w:name="Helvetica">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5"/>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5"/>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5"/>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5"/>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auto" w:sz="0" w:space="0"/>
      </w:pBdr>
    </w:pPr>
    <w:r>
      <w:rPr>
        <w:i/>
        <w:iCs/>
        <w:sz w:val="18"/>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908"/>
    <w:next w:val="908"/>
    <w:link w:val="735"/>
    <w:uiPriority w:val="9"/>
    <w:qFormat/>
    <w:pPr>
      <w:keepLines/>
      <w:keepNext/>
      <w:spacing w:before="480" w:after="200"/>
      <w:outlineLvl w:val="0"/>
    </w:pPr>
    <w:rPr>
      <w:rFonts w:ascii="Arial" w:hAnsi="Arial" w:eastAsia="Arial" w:cs="Arial"/>
      <w:sz w:val="40"/>
      <w:szCs w:val="40"/>
    </w:rPr>
  </w:style>
  <w:style w:type="character" w:styleId="735">
    <w:name w:val="Heading 1 Char"/>
    <w:basedOn w:val="909"/>
    <w:link w:val="734"/>
    <w:uiPriority w:val="9"/>
    <w:rPr>
      <w:rFonts w:ascii="Arial" w:hAnsi="Arial" w:eastAsia="Arial" w:cs="Arial"/>
      <w:sz w:val="40"/>
      <w:szCs w:val="40"/>
    </w:rPr>
  </w:style>
  <w:style w:type="paragraph" w:styleId="736">
    <w:name w:val="Heading 2"/>
    <w:basedOn w:val="908"/>
    <w:next w:val="908"/>
    <w:link w:val="737"/>
    <w:uiPriority w:val="9"/>
    <w:unhideWhenUsed/>
    <w:qFormat/>
    <w:pPr>
      <w:keepLines/>
      <w:keepNext/>
      <w:spacing w:before="360" w:after="200"/>
      <w:outlineLvl w:val="1"/>
    </w:pPr>
    <w:rPr>
      <w:rFonts w:ascii="Arial" w:hAnsi="Arial" w:eastAsia="Arial" w:cs="Arial"/>
      <w:sz w:val="34"/>
    </w:rPr>
  </w:style>
  <w:style w:type="character" w:styleId="737">
    <w:name w:val="Heading 2 Char"/>
    <w:basedOn w:val="909"/>
    <w:link w:val="736"/>
    <w:uiPriority w:val="9"/>
    <w:rPr>
      <w:rFonts w:ascii="Arial" w:hAnsi="Arial" w:eastAsia="Arial" w:cs="Arial"/>
      <w:sz w:val="34"/>
    </w:rPr>
  </w:style>
  <w:style w:type="paragraph" w:styleId="738">
    <w:name w:val="Heading 3"/>
    <w:basedOn w:val="908"/>
    <w:next w:val="908"/>
    <w:link w:val="739"/>
    <w:uiPriority w:val="9"/>
    <w:unhideWhenUsed/>
    <w:qFormat/>
    <w:pPr>
      <w:keepLines/>
      <w:keepNext/>
      <w:spacing w:before="320" w:after="200"/>
      <w:outlineLvl w:val="2"/>
    </w:pPr>
    <w:rPr>
      <w:rFonts w:ascii="Arial" w:hAnsi="Arial" w:eastAsia="Arial" w:cs="Arial"/>
      <w:sz w:val="30"/>
      <w:szCs w:val="30"/>
    </w:rPr>
  </w:style>
  <w:style w:type="character" w:styleId="739">
    <w:name w:val="Heading 3 Char"/>
    <w:basedOn w:val="909"/>
    <w:link w:val="738"/>
    <w:uiPriority w:val="9"/>
    <w:rPr>
      <w:rFonts w:ascii="Arial" w:hAnsi="Arial" w:eastAsia="Arial" w:cs="Arial"/>
      <w:sz w:val="30"/>
      <w:szCs w:val="30"/>
    </w:rPr>
  </w:style>
  <w:style w:type="paragraph" w:styleId="740">
    <w:name w:val="Heading 4"/>
    <w:basedOn w:val="908"/>
    <w:next w:val="908"/>
    <w:link w:val="741"/>
    <w:uiPriority w:val="9"/>
    <w:unhideWhenUsed/>
    <w:qFormat/>
    <w:pPr>
      <w:keepLines/>
      <w:keepNext/>
      <w:spacing w:before="320" w:after="200"/>
      <w:outlineLvl w:val="3"/>
    </w:pPr>
    <w:rPr>
      <w:rFonts w:ascii="Arial" w:hAnsi="Arial" w:eastAsia="Arial" w:cs="Arial"/>
      <w:b/>
      <w:bCs/>
      <w:sz w:val="26"/>
      <w:szCs w:val="26"/>
    </w:rPr>
  </w:style>
  <w:style w:type="character" w:styleId="741">
    <w:name w:val="Heading 4 Char"/>
    <w:basedOn w:val="909"/>
    <w:link w:val="740"/>
    <w:uiPriority w:val="9"/>
    <w:rPr>
      <w:rFonts w:ascii="Arial" w:hAnsi="Arial" w:eastAsia="Arial" w:cs="Arial"/>
      <w:b/>
      <w:bCs/>
      <w:sz w:val="26"/>
      <w:szCs w:val="26"/>
    </w:rPr>
  </w:style>
  <w:style w:type="paragraph" w:styleId="742">
    <w:name w:val="Heading 5"/>
    <w:basedOn w:val="908"/>
    <w:next w:val="908"/>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basedOn w:val="909"/>
    <w:link w:val="742"/>
    <w:uiPriority w:val="9"/>
    <w:rPr>
      <w:rFonts w:ascii="Arial" w:hAnsi="Arial" w:eastAsia="Arial" w:cs="Arial"/>
      <w:b/>
      <w:bCs/>
      <w:sz w:val="24"/>
      <w:szCs w:val="24"/>
    </w:rPr>
  </w:style>
  <w:style w:type="paragraph" w:styleId="744">
    <w:name w:val="Heading 6"/>
    <w:basedOn w:val="908"/>
    <w:next w:val="908"/>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basedOn w:val="909"/>
    <w:link w:val="744"/>
    <w:uiPriority w:val="9"/>
    <w:rPr>
      <w:rFonts w:ascii="Arial" w:hAnsi="Arial" w:eastAsia="Arial" w:cs="Arial"/>
      <w:b/>
      <w:bCs/>
      <w:sz w:val="22"/>
      <w:szCs w:val="22"/>
    </w:rPr>
  </w:style>
  <w:style w:type="paragraph" w:styleId="746">
    <w:name w:val="Heading 7"/>
    <w:basedOn w:val="908"/>
    <w:next w:val="908"/>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basedOn w:val="909"/>
    <w:link w:val="746"/>
    <w:uiPriority w:val="9"/>
    <w:rPr>
      <w:rFonts w:ascii="Arial" w:hAnsi="Arial" w:eastAsia="Arial" w:cs="Arial"/>
      <w:b/>
      <w:bCs/>
      <w:i/>
      <w:iCs/>
      <w:sz w:val="22"/>
      <w:szCs w:val="22"/>
    </w:rPr>
  </w:style>
  <w:style w:type="paragraph" w:styleId="748">
    <w:name w:val="Heading 8"/>
    <w:basedOn w:val="908"/>
    <w:next w:val="908"/>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basedOn w:val="909"/>
    <w:link w:val="748"/>
    <w:uiPriority w:val="9"/>
    <w:rPr>
      <w:rFonts w:ascii="Arial" w:hAnsi="Arial" w:eastAsia="Arial" w:cs="Arial"/>
      <w:i/>
      <w:iCs/>
      <w:sz w:val="22"/>
      <w:szCs w:val="22"/>
    </w:rPr>
  </w:style>
  <w:style w:type="paragraph" w:styleId="750">
    <w:name w:val="Heading 9"/>
    <w:basedOn w:val="908"/>
    <w:next w:val="908"/>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basedOn w:val="909"/>
    <w:link w:val="750"/>
    <w:uiPriority w:val="9"/>
    <w:rPr>
      <w:rFonts w:ascii="Arial" w:hAnsi="Arial" w:eastAsia="Arial" w:cs="Arial"/>
      <w:i/>
      <w:iCs/>
      <w:sz w:val="21"/>
      <w:szCs w:val="21"/>
    </w:rPr>
  </w:style>
  <w:style w:type="paragraph" w:styleId="752">
    <w:name w:val="No Spacing"/>
    <w:uiPriority w:val="1"/>
    <w:qFormat/>
    <w:pPr>
      <w:spacing w:before="0" w:after="0" w:line="240" w:lineRule="auto"/>
    </w:pPr>
  </w:style>
  <w:style w:type="paragraph" w:styleId="753">
    <w:name w:val="Title"/>
    <w:basedOn w:val="908"/>
    <w:next w:val="908"/>
    <w:link w:val="754"/>
    <w:uiPriority w:val="10"/>
    <w:qFormat/>
    <w:pPr>
      <w:contextualSpacing/>
      <w:spacing w:before="300" w:after="200"/>
    </w:pPr>
    <w:rPr>
      <w:sz w:val="48"/>
      <w:szCs w:val="48"/>
    </w:rPr>
  </w:style>
  <w:style w:type="character" w:styleId="754">
    <w:name w:val="Title Char"/>
    <w:basedOn w:val="909"/>
    <w:link w:val="753"/>
    <w:uiPriority w:val="10"/>
    <w:rPr>
      <w:sz w:val="48"/>
      <w:szCs w:val="48"/>
    </w:rPr>
  </w:style>
  <w:style w:type="paragraph" w:styleId="755">
    <w:name w:val="Subtitle"/>
    <w:basedOn w:val="908"/>
    <w:next w:val="908"/>
    <w:link w:val="756"/>
    <w:uiPriority w:val="11"/>
    <w:qFormat/>
    <w:pPr>
      <w:spacing w:before="200" w:after="200"/>
    </w:pPr>
    <w:rPr>
      <w:sz w:val="24"/>
      <w:szCs w:val="24"/>
    </w:rPr>
  </w:style>
  <w:style w:type="character" w:styleId="756">
    <w:name w:val="Subtitle Char"/>
    <w:basedOn w:val="909"/>
    <w:link w:val="755"/>
    <w:uiPriority w:val="11"/>
    <w:rPr>
      <w:sz w:val="24"/>
      <w:szCs w:val="24"/>
    </w:rPr>
  </w:style>
  <w:style w:type="paragraph" w:styleId="757">
    <w:name w:val="Quote"/>
    <w:basedOn w:val="908"/>
    <w:next w:val="908"/>
    <w:link w:val="758"/>
    <w:uiPriority w:val="29"/>
    <w:qFormat/>
    <w:pPr>
      <w:ind w:left="720" w:right="720"/>
    </w:pPr>
    <w:rPr>
      <w:i/>
    </w:rPr>
  </w:style>
  <w:style w:type="character" w:styleId="758">
    <w:name w:val="Quote Char"/>
    <w:link w:val="757"/>
    <w:uiPriority w:val="29"/>
    <w:rPr>
      <w:i/>
    </w:rPr>
  </w:style>
  <w:style w:type="paragraph" w:styleId="759">
    <w:name w:val="Intense Quote"/>
    <w:basedOn w:val="908"/>
    <w:next w:val="908"/>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08"/>
    <w:link w:val="762"/>
    <w:uiPriority w:val="99"/>
    <w:unhideWhenUsed/>
    <w:pPr>
      <w:spacing w:after="0" w:line="240" w:lineRule="auto"/>
      <w:tabs>
        <w:tab w:val="center" w:pos="7143" w:leader="none"/>
        <w:tab w:val="right" w:pos="14287" w:leader="none"/>
      </w:tabs>
    </w:pPr>
  </w:style>
  <w:style w:type="character" w:styleId="762">
    <w:name w:val="Header Char"/>
    <w:basedOn w:val="909"/>
    <w:link w:val="761"/>
    <w:uiPriority w:val="99"/>
  </w:style>
  <w:style w:type="character" w:styleId="763">
    <w:name w:val="Footer Char"/>
    <w:basedOn w:val="909"/>
    <w:link w:val="915"/>
    <w:uiPriority w:val="99"/>
  </w:style>
  <w:style w:type="paragraph" w:styleId="764">
    <w:name w:val="Caption"/>
    <w:basedOn w:val="908"/>
    <w:next w:val="908"/>
    <w:uiPriority w:val="35"/>
    <w:semiHidden/>
    <w:unhideWhenUsed/>
    <w:qFormat/>
    <w:pPr>
      <w:spacing w:line="276" w:lineRule="auto"/>
    </w:pPr>
    <w:rPr>
      <w:b/>
      <w:bCs/>
      <w:color w:val="4f81bd" w:themeColor="accent1"/>
      <w:sz w:val="18"/>
      <w:szCs w:val="18"/>
    </w:rPr>
  </w:style>
  <w:style w:type="character" w:styleId="765">
    <w:name w:val="Caption Char"/>
    <w:basedOn w:val="764"/>
    <w:link w:val="915"/>
    <w:uiPriority w:val="99"/>
  </w:style>
  <w:style w:type="table" w:styleId="766">
    <w:name w:val="Table Grid Light"/>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2">
    <w:name w:val="Grid Table 5 Dark - Accent 2"/>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3">
    <w:name w:val="Grid Table 5 Dark - Accent 3"/>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4">
    <w:name w:val="Grid Table 5 Dark- Accent 4"/>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5">
    <w:name w:val="Grid Table 5 Dark - Accent 5"/>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6">
    <w:name w:val="Grid Table 5 Dark - Accent 6"/>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7">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4">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1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1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1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1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1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1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7">
    <w:name w:val="List Table 3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8">
    <w:name w:val="List Table 3 - Accent 3"/>
    <w:basedOn w:val="9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9">
    <w:name w:val="List Table 3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0">
    <w:name w:val="List Table 3 - Accent 5"/>
    <w:basedOn w:val="9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1">
    <w:name w:val="List Table 3 - Accent 6"/>
    <w:basedOn w:val="9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2">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4">
    <w:name w:val="List Table 4 - Accent 2"/>
    <w:basedOn w:val="9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5">
    <w:name w:val="List Table 4 - Accent 3"/>
    <w:basedOn w:val="9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6">
    <w:name w:val="List Table 4 - Accent 4"/>
    <w:basedOn w:val="9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7">
    <w:name w:val="List Table 4 - Accent 5"/>
    <w:basedOn w:val="9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8">
    <w:name w:val="List Table 4 - Accent 6"/>
    <w:basedOn w:val="9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9">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8">
    <w:name w:val="List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9">
    <w:name w:val="List Table 6 Colorful - Accent 3"/>
    <w:basedOn w:val="9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0">
    <w:name w:val="List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1">
    <w:name w:val="List Table 6 Colorful - Accent 5"/>
    <w:basedOn w:val="9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2">
    <w:name w:val="List Table 6 Colorful - Accent 6"/>
    <w:basedOn w:val="9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3">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5">
    <w:name w:val="List Table 7 Colorful - Accent 2"/>
    <w:basedOn w:val="9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6">
    <w:name w:val="List Table 7 Colorful - Accent 3"/>
    <w:basedOn w:val="9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7">
    <w:name w:val="List Table 7 Colorful - Accent 4"/>
    <w:basedOn w:val="9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8">
    <w:name w:val="List Table 7 Colorful - Accent 5"/>
    <w:basedOn w:val="9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9">
    <w:name w:val="List Table 7 Colorful - Accent 6"/>
    <w:basedOn w:val="9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0">
    <w:name w:val="Lined - Accent"/>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2">
    <w:name w:val="Lined - Accent 2"/>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3">
    <w:name w:val="Lined - Accent 3"/>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4">
    <w:name w:val="Lined - Accent 4"/>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5">
    <w:name w:val="Lined - Accent 5"/>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6">
    <w:name w:val="Lined - Accent 6"/>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7">
    <w:name w:val="Bordered &amp; Lined - Accent"/>
    <w:basedOn w:val="9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9">
    <w:name w:val="Bordered &amp; Lined - Accent 2"/>
    <w:basedOn w:val="9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0">
    <w:name w:val="Bordered &amp; Lined - Accent 3"/>
    <w:basedOn w:val="9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1">
    <w:name w:val="Bordered &amp; Lined - Accent 4"/>
    <w:basedOn w:val="9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2">
    <w:name w:val="Bordered &amp; Lined - Accent 5"/>
    <w:basedOn w:val="9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3">
    <w:name w:val="Bordered &amp; Lined - Accent 6"/>
    <w:basedOn w:val="9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4">
    <w:name w:val="Bordered"/>
    <w:basedOn w:val="9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8"/>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basedOn w:val="909"/>
    <w:uiPriority w:val="99"/>
    <w:unhideWhenUsed/>
    <w:rPr>
      <w:vertAlign w:val="superscript"/>
    </w:rPr>
  </w:style>
  <w:style w:type="paragraph" w:styleId="895">
    <w:name w:val="endnote text"/>
    <w:basedOn w:val="908"/>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basedOn w:val="909"/>
    <w:uiPriority w:val="99"/>
    <w:semiHidden/>
    <w:unhideWhenUsed/>
    <w:rPr>
      <w:vertAlign w:val="superscript"/>
    </w:rPr>
  </w:style>
  <w:style w:type="paragraph" w:styleId="898">
    <w:name w:val="toc 2"/>
    <w:basedOn w:val="908"/>
    <w:next w:val="908"/>
    <w:uiPriority w:val="39"/>
    <w:unhideWhenUsed/>
    <w:pPr>
      <w:ind w:left="283" w:right="0" w:firstLine="0"/>
      <w:spacing w:after="57"/>
    </w:pPr>
  </w:style>
  <w:style w:type="paragraph" w:styleId="899">
    <w:name w:val="toc 3"/>
    <w:basedOn w:val="908"/>
    <w:next w:val="908"/>
    <w:uiPriority w:val="39"/>
    <w:unhideWhenUsed/>
    <w:pPr>
      <w:ind w:left="567" w:right="0" w:firstLine="0"/>
      <w:spacing w:after="57"/>
    </w:p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link w:val="94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09" w:default="1">
    <w:name w:val="Default Paragraph Font"/>
    <w:uiPriority w:val="0"/>
    <w:semiHidden/>
    <w:qFormat/>
  </w:style>
  <w:style w:type="table" w:styleId="910" w:default="1">
    <w:name w:val="Normal Table"/>
    <w:uiPriority w:val="0"/>
    <w:semiHidden/>
    <w:qFormat/>
    <w:tblPr>
      <w:tblCellMar>
        <w:left w:w="108" w:type="dxa"/>
        <w:top w:w="0" w:type="dxa"/>
        <w:right w:w="108" w:type="dxa"/>
        <w:bottom w:w="0" w:type="dxa"/>
      </w:tblCellMar>
    </w:tblPr>
  </w:style>
  <w:style w:type="paragraph" w:styleId="911">
    <w:name w:val="Body Text"/>
    <w:basedOn w:val="908"/>
    <w:next w:val="908"/>
    <w:uiPriority w:val="0"/>
    <w:qFormat/>
  </w:style>
  <w:style w:type="paragraph" w:styleId="912">
    <w:name w:val="Body Text Indent"/>
    <w:basedOn w:val="908"/>
    <w:next w:val="913"/>
    <w:uiPriority w:val="0"/>
    <w:qFormat/>
    <w:pPr>
      <w:ind w:firstLine="600"/>
      <w:spacing w:line="317" w:lineRule="auto"/>
    </w:pPr>
    <w:rPr>
      <w:rFonts w:ascii="方正书宋简体" w:eastAsia="方正书宋简体"/>
      <w:sz w:val="30"/>
    </w:rPr>
  </w:style>
  <w:style w:type="paragraph" w:styleId="913">
    <w:name w:val="envelope return"/>
    <w:basedOn w:val="908"/>
    <w:uiPriority w:val="99"/>
    <w:qFormat/>
    <w:pPr>
      <w:ind w:firstLine="200"/>
      <w:spacing w:line="360" w:lineRule="auto"/>
    </w:pPr>
    <w:rPr>
      <w:rFonts w:ascii="Arial" w:hAnsi="Arial" w:cs="Arial"/>
      <w:sz w:val="24"/>
    </w:rPr>
  </w:style>
  <w:style w:type="paragraph" w:styleId="914">
    <w:name w:val="Block Text"/>
    <w:basedOn w:val="908"/>
    <w:next w:val="908"/>
    <w:uiPriority w:val="6"/>
    <w:qFormat/>
    <w:pPr>
      <w:ind w:left="256" w:right="6" w:firstLine="624"/>
    </w:pPr>
    <w:rPr>
      <w:rFonts w:ascii="Times New Roman" w:hAnsi="Times New Roman" w:eastAsia="仿宋" w:cs="Times New Roman"/>
      <w:sz w:val="28"/>
      <w:szCs w:val="20"/>
    </w:rPr>
  </w:style>
  <w:style w:type="paragraph" w:styleId="915">
    <w:name w:val="Footer"/>
    <w:basedOn w:val="908"/>
    <w:uiPriority w:val="99"/>
    <w:unhideWhenUsed/>
    <w:qFormat/>
    <w:pPr>
      <w:spacing w:after="0" w:line="240" w:lineRule="auto"/>
      <w:tabs>
        <w:tab w:val="center" w:pos="7143" w:leader="none"/>
        <w:tab w:val="right" w:pos="14287" w:leader="none"/>
      </w:tabs>
    </w:pPr>
  </w:style>
  <w:style w:type="paragraph" w:styleId="916">
    <w:name w:val="toc 1"/>
    <w:basedOn w:val="908"/>
    <w:next w:val="908"/>
    <w:uiPriority w:val="39"/>
    <w:qFormat/>
  </w:style>
  <w:style w:type="paragraph" w:styleId="917">
    <w:name w:val="Normal (Web)"/>
    <w:basedOn w:val="908"/>
    <w:uiPriority w:val="99"/>
    <w:qFormat/>
    <w:pPr>
      <w:jc w:val="left"/>
      <w:spacing w:before="100" w:beforeAutospacing="1" w:after="100" w:afterAutospacing="1"/>
      <w:widowControl/>
    </w:pPr>
    <w:rPr>
      <w:rFonts w:ascii="宋体" w:hAnsi="宋体" w:cs="宋体"/>
      <w:sz w:val="24"/>
    </w:rPr>
  </w:style>
  <w:style w:type="table" w:styleId="918">
    <w:name w:val="Table Grid"/>
    <w:basedOn w:val="91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uiPriority w:val="0"/>
    <w:qFormat/>
    <w:rPr>
      <w:b/>
    </w:rPr>
  </w:style>
  <w:style w:type="paragraph" w:styleId="920" w:customStyle="1">
    <w:name w:val="正文文本缩进11"/>
    <w:basedOn w:val="921"/>
    <w:next w:val="923"/>
    <w:uiPriority w:val="99"/>
    <w:qFormat/>
    <w:pPr>
      <w:ind w:left="420"/>
      <w:spacing w:after="120"/>
    </w:pPr>
  </w:style>
  <w:style w:type="paragraph" w:styleId="921" w:customStyle="1">
    <w:name w:val="正文11"/>
    <w:next w:val="922"/>
    <w:uiPriority w:val="0"/>
    <w:qFormat/>
    <w:pPr>
      <w:jc w:val="both"/>
    </w:pPr>
    <w:rPr>
      <w:rFonts w:hint="default" w:ascii="Times New Roman" w:hAnsi="Times New Roman" w:eastAsia="宋体" w:cs="Times New Roman"/>
      <w:lang w:val="en-US" w:eastAsia="zh-CN" w:bidi="ar-SA"/>
    </w:rPr>
  </w:style>
  <w:style w:type="paragraph" w:styleId="922" w:customStyle="1">
    <w:name w:val="标题 111"/>
    <w:basedOn w:val="908"/>
    <w:next w:val="921"/>
    <w:uiPriority w:val="9"/>
    <w:qFormat/>
    <w:pPr>
      <w:keepLines/>
      <w:keepNext/>
      <w:spacing w:before="480" w:after="200"/>
      <w:outlineLvl w:val="0"/>
    </w:pPr>
    <w:rPr>
      <w:rFonts w:ascii="Arial" w:hAnsi="Arial" w:eastAsia="Arial" w:cs="Arial"/>
      <w:sz w:val="40"/>
      <w:szCs w:val="40"/>
    </w:rPr>
  </w:style>
  <w:style w:type="paragraph" w:styleId="923" w:customStyle="1">
    <w:name w:val="正文112"/>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4" w:customStyle="1">
    <w:name w:val="页眉1"/>
    <w:basedOn w:val="908"/>
    <w:uiPriority w:val="0"/>
    <w:qFormat/>
    <w:pPr>
      <w:jc w:val="center"/>
      <w:tabs>
        <w:tab w:val="center" w:pos="4153" w:leader="none"/>
        <w:tab w:val="right" w:pos="8306" w:leader="none"/>
      </w:tabs>
      <w:pBdr>
        <w:bottom w:val="single" w:color="000000" w:sz="6" w:space="1"/>
      </w:pBdr>
    </w:pPr>
    <w:rPr>
      <w:sz w:val="18"/>
      <w:szCs w:val="18"/>
    </w:rPr>
  </w:style>
  <w:style w:type="paragraph" w:styleId="925" w:customStyle="1">
    <w:name w:val="页脚1"/>
    <w:basedOn w:val="908"/>
    <w:uiPriority w:val="99"/>
    <w:qFormat/>
    <w:pPr>
      <w:jc w:val="left"/>
      <w:tabs>
        <w:tab w:val="center" w:pos="4153" w:leader="none"/>
        <w:tab w:val="right" w:pos="8306" w:leader="none"/>
      </w:tabs>
    </w:pPr>
    <w:rPr>
      <w:sz w:val="18"/>
      <w:szCs w:val="18"/>
    </w:rPr>
  </w:style>
  <w:style w:type="paragraph" w:styleId="926" w:customStyle="1">
    <w:name w:val="普通(网站)1"/>
    <w:basedOn w:val="908"/>
    <w:uiPriority w:val="0"/>
    <w:qFormat/>
    <w:pPr>
      <w:jc w:val="left"/>
      <w:spacing w:before="100" w:beforeAutospacing="1" w:after="100" w:afterAutospacing="1"/>
      <w:widowControl/>
    </w:pPr>
    <w:rPr>
      <w:rFonts w:ascii="宋体" w:hAnsi="宋体" w:cs="宋体"/>
      <w:sz w:val="24"/>
    </w:rPr>
  </w:style>
  <w:style w:type="paragraph" w:styleId="927" w:customStyle="1">
    <w:name w:val="目录 11"/>
    <w:basedOn w:val="908"/>
    <w:next w:val="908"/>
    <w:uiPriority w:val="39"/>
    <w:unhideWhenUsed/>
    <w:qFormat/>
    <w:pPr>
      <w:jc w:val="left"/>
      <w:spacing w:after="100" w:line="259" w:lineRule="auto"/>
      <w:widowControl/>
    </w:pPr>
    <w:rPr>
      <w:rFonts w:ascii="Calibri" w:hAnsi="Calibri"/>
      <w:sz w:val="22"/>
      <w:szCs w:val="22"/>
    </w:rPr>
  </w:style>
  <w:style w:type="paragraph" w:styleId="928" w:customStyle="1">
    <w:name w:val="标题 21"/>
    <w:basedOn w:val="908"/>
    <w:next w:val="908"/>
    <w:uiPriority w:val="9"/>
    <w:unhideWhenUsed/>
    <w:qFormat/>
    <w:pPr>
      <w:keepLines/>
      <w:keepNext/>
      <w:spacing w:before="360" w:after="200"/>
      <w:outlineLvl w:val="1"/>
    </w:pPr>
    <w:rPr>
      <w:rFonts w:ascii="Arial" w:hAnsi="Arial" w:eastAsia="Arial"/>
      <w:sz w:val="34"/>
      <w:szCs w:val="20"/>
      <w:lang w:val="en-US" w:eastAsia="en-US"/>
    </w:rPr>
  </w:style>
  <w:style w:type="character" w:styleId="929" w:customStyle="1">
    <w:name w:val="NormalCharacter"/>
    <w:uiPriority w:val="0"/>
    <w:semiHidden/>
    <w:qFormat/>
    <w:rPr>
      <w:sz w:val="28"/>
      <w:lang w:val="en-US" w:eastAsia="zh-CN" w:bidi="ar-SA"/>
    </w:rPr>
  </w:style>
  <w:style w:type="paragraph" w:styleId="930" w:customStyle="1">
    <w:name w:val="正文文本1"/>
    <w:basedOn w:val="931"/>
    <w:next w:val="931"/>
    <w:uiPriority w:val="0"/>
    <w:qFormat/>
    <w:pPr>
      <w:spacing w:after="120"/>
    </w:pPr>
  </w:style>
  <w:style w:type="paragraph" w:styleId="931" w:customStyle="1">
    <w:name w:val="正文12"/>
    <w:next w:val="930"/>
    <w:uiPriority w:val="0"/>
    <w:qFormat/>
    <w:rPr>
      <w:rFonts w:hint="default" w:ascii="Times New Roman" w:hAnsi="Times New Roman" w:eastAsia="宋体" w:cs="Times New Roman"/>
      <w:lang w:val="en-US" w:eastAsia="zh-CN" w:bidi="ar-SA"/>
    </w:rPr>
  </w:style>
  <w:style w:type="paragraph" w:styleId="932" w:customStyle="1">
    <w:name w:val="正文文本11"/>
    <w:basedOn w:val="933"/>
    <w:next w:val="931"/>
    <w:uiPriority w:val="0"/>
    <w:qFormat/>
    <w:pPr>
      <w:ind w:left="1540"/>
    </w:pPr>
    <w:rPr>
      <w:sz w:val="24"/>
      <w:szCs w:val="24"/>
    </w:rPr>
  </w:style>
  <w:style w:type="paragraph" w:styleId="933" w:customStyle="1">
    <w:name w:val="正文121"/>
    <w:next w:val="934"/>
    <w:uiPriority w:val="0"/>
    <w:qFormat/>
    <w:rPr>
      <w:rFonts w:hint="default" w:ascii="Times New Roman" w:hAnsi="Times New Roman" w:eastAsia="宋体" w:cs="Times New Roman"/>
    </w:rPr>
  </w:style>
  <w:style w:type="paragraph" w:styleId="934" w:customStyle="1">
    <w:name w:val="正文首行缩进 211"/>
    <w:basedOn w:val="935"/>
    <w:next w:val="933"/>
    <w:uiPriority w:val="0"/>
    <w:qFormat/>
    <w:pPr>
      <w:ind w:firstLine="420"/>
    </w:pPr>
    <w:rPr>
      <w:rFonts w:ascii="Times New Roman" w:hAnsi="Times New Roman" w:eastAsia="宋体"/>
      <w:sz w:val="24"/>
      <w:szCs w:val="24"/>
    </w:rPr>
  </w:style>
  <w:style w:type="paragraph" w:styleId="935" w:customStyle="1">
    <w:name w:val="正文文本缩进111"/>
    <w:basedOn w:val="933"/>
    <w:next w:val="936"/>
    <w:uiPriority w:val="0"/>
    <w:qFormat/>
    <w:pPr>
      <w:ind w:firstLine="538"/>
    </w:pPr>
    <w:rPr>
      <w:sz w:val="28"/>
    </w:rPr>
  </w:style>
  <w:style w:type="paragraph" w:styleId="936" w:customStyle="1">
    <w:name w:val="样式 正文文本缩进 + 首行缩进:  2 字符 行距: 1.5 倍行距"/>
    <w:basedOn w:val="937"/>
    <w:uiPriority w:val="0"/>
    <w:qFormat/>
    <w:pPr>
      <w:ind w:firstLine="645"/>
      <w:spacing w:before="156"/>
    </w:pPr>
    <w:rPr>
      <w:rFonts w:ascii="Calibri" w:hAnsi="Calibri"/>
      <w:sz w:val="28"/>
    </w:rPr>
  </w:style>
  <w:style w:type="paragraph" w:styleId="937" w:customStyle="1">
    <w:name w:val="正文文本缩进1"/>
    <w:basedOn w:val="921"/>
    <w:uiPriority w:val="0"/>
    <w:qFormat/>
    <w:pPr>
      <w:ind w:left="420"/>
      <w:spacing w:after="120"/>
    </w:pPr>
    <w:rPr>
      <w:lang w:val="en-US" w:eastAsia="en-US"/>
    </w:rPr>
  </w:style>
  <w:style w:type="paragraph" w:styleId="938" w:customStyle="1">
    <w:name w:val="目录 111"/>
    <w:basedOn w:val="908"/>
    <w:next w:val="908"/>
    <w:uiPriority w:val="39"/>
    <w:unhideWhenUsed/>
    <w:qFormat/>
    <w:pPr>
      <w:jc w:val="left"/>
      <w:spacing w:after="100" w:line="259" w:lineRule="auto"/>
      <w:widowControl/>
    </w:pPr>
    <w:rPr>
      <w:rFonts w:ascii="Calibri" w:hAnsi="Calibri"/>
      <w:sz w:val="22"/>
      <w:szCs w:val="22"/>
    </w:rPr>
  </w:style>
  <w:style w:type="paragraph" w:styleId="939"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40">
    <w:name w:val="List Paragraph"/>
    <w:basedOn w:val="908"/>
    <w:uiPriority w:val="34"/>
    <w:qFormat/>
    <w:pPr>
      <w:contextualSpacing/>
      <w:ind w:left="720"/>
    </w:pPr>
  </w:style>
  <w:style w:type="character" w:styleId="941" w:customStyle="1">
    <w:name w:val="页码1"/>
    <w:link w:val="908"/>
    <w:uiPriority w:val="0"/>
    <w:qFormat/>
    <w:rPr>
      <w:rFonts w:hint="default" w:ascii="Times New Roman" w:hAnsi="Times New Roman" w:eastAsia="宋体" w:cs="Times New Roman"/>
      <w:sz w:val="21"/>
      <w:szCs w:val="24"/>
      <w:lang w:val="en-US" w:eastAsia="zh-CN" w:bidi="ar-SA"/>
    </w:rPr>
  </w:style>
  <w:style w:type="character" w:styleId="942" w:customStyle="1">
    <w:name w:val="NormalCharacter1"/>
    <w:link w:val="908"/>
    <w:uiPriority w:val="0"/>
    <w:semiHidden/>
    <w:qFormat/>
    <w:rPr>
      <w:sz w:val="28"/>
      <w:lang w:val="en-US" w:eastAsia="zh-CN" w:bidi="ar-SA"/>
    </w:rPr>
  </w:style>
  <w:style w:type="paragraph" w:styleId="943" w:customStyle="1">
    <w:name w:val="正文文本13"/>
    <w:basedOn w:val="908"/>
    <w:next w:val="944"/>
    <w:uiPriority w:val="0"/>
    <w:qFormat/>
  </w:style>
  <w:style w:type="paragraph" w:styleId="944" w:customStyle="1">
    <w:name w:val="一级条标题"/>
    <w:basedOn w:val="945"/>
    <w:next w:val="9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5" w:customStyle="1">
    <w:name w:val="章标题"/>
    <w:next w:val="90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46" w:customStyle="1">
    <w:name w:val="段"/>
    <w:basedOn w:val="947"/>
    <w:next w:val="908"/>
    <w:uiPriority w:val="0"/>
    <w:qFormat/>
    <w:pPr>
      <w:ind w:firstLine="200"/>
      <w:widowControl/>
    </w:pPr>
    <w:rPr>
      <w:sz w:val="20"/>
    </w:rPr>
  </w:style>
  <w:style w:type="paragraph" w:styleId="947" w:customStyle="1">
    <w:name w:val="正文1"/>
    <w:basedOn w:val="921"/>
    <w:next w:val="930"/>
    <w:uiPriority w:val="0"/>
    <w:qFormat/>
    <w:pPr>
      <w:jc w:val="left"/>
      <w:spacing w:line="360" w:lineRule="atLeast"/>
    </w:pPr>
    <w:rPr>
      <w:rFonts w:ascii="宋体" w:hAnsi="Calibri" w:eastAsia="宋体" w:cs="Times New Roman"/>
      <w:sz w:val="24"/>
      <w:szCs w:val="20"/>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代理事业三组</cp:lastModifiedBy>
  <cp:revision>5</cp:revision>
  <dcterms:created xsi:type="dcterms:W3CDTF">2022-04-13T03:48:00Z</dcterms:created>
  <dcterms:modified xsi:type="dcterms:W3CDTF">2025-11-17T10:48:02Z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46A9E9FEED0D4B97A5B3D8380C40F0EB_13</vt:lpwstr>
  </property>
  <property fmtid="{D5CDD505-2E9C-101B-9397-08002B2CF9AE}" pid="4" name="KSOTemplateDocerSaveRecord">
    <vt:lpwstr>eyJoZGlkIjoiMWViZjBkNmIyNWNhNjliNDFmMmZlNGExM2ZkZTU1YjgiLCJ1c2VySWQiOiIzNTQ0MjAwNzAifQ==</vt:lpwstr>
  </property>
</Properties>
</file>